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94"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0B94" w:rsidRPr="004E0B94">
        <w:rPr>
          <w:rFonts w:ascii="Times New Roman" w:hAnsi="Times New Roman" w:cs="Times New Roman"/>
          <w:sz w:val="28"/>
          <w:szCs w:val="28"/>
        </w:rPr>
        <w:t>Приложение</w:t>
      </w:r>
      <w:r w:rsidR="004E0B94" w:rsidRPr="004E0B94">
        <w:rPr>
          <w:rFonts w:ascii="Times New Roman" w:hAnsi="Times New Roman" w:cs="Times New Roman"/>
          <w:sz w:val="28"/>
          <w:szCs w:val="28"/>
        </w:rPr>
        <w:tab/>
      </w:r>
    </w:p>
    <w:p w:rsidR="004E0B94"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w:t>
      </w:r>
      <w:r w:rsidR="009D6798">
        <w:rPr>
          <w:rFonts w:ascii="Times New Roman" w:hAnsi="Times New Roman" w:cs="Times New Roman"/>
          <w:sz w:val="28"/>
          <w:szCs w:val="28"/>
        </w:rPr>
        <w:t xml:space="preserve"> распоряжению префектуры</w:t>
      </w:r>
    </w:p>
    <w:p w:rsidR="009D6798"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D6798">
        <w:rPr>
          <w:rFonts w:ascii="Times New Roman" w:hAnsi="Times New Roman" w:cs="Times New Roman"/>
          <w:sz w:val="28"/>
          <w:szCs w:val="28"/>
        </w:rPr>
        <w:t xml:space="preserve">Северо-Западного </w:t>
      </w:r>
    </w:p>
    <w:p w:rsidR="009D6798"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2B4">
        <w:rPr>
          <w:rFonts w:ascii="Times New Roman" w:hAnsi="Times New Roman" w:cs="Times New Roman"/>
          <w:sz w:val="28"/>
          <w:szCs w:val="28"/>
        </w:rPr>
        <w:t>а</w:t>
      </w:r>
      <w:r w:rsidR="009D6798">
        <w:rPr>
          <w:rFonts w:ascii="Times New Roman" w:hAnsi="Times New Roman" w:cs="Times New Roman"/>
          <w:sz w:val="28"/>
          <w:szCs w:val="28"/>
        </w:rPr>
        <w:t>дминистративного округа</w:t>
      </w:r>
    </w:p>
    <w:p w:rsidR="009D6798"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2B4">
        <w:rPr>
          <w:rFonts w:ascii="Times New Roman" w:hAnsi="Times New Roman" w:cs="Times New Roman"/>
          <w:sz w:val="28"/>
          <w:szCs w:val="28"/>
        </w:rPr>
        <w:t>г</w:t>
      </w:r>
      <w:r w:rsidR="009D6798">
        <w:rPr>
          <w:rFonts w:ascii="Times New Roman" w:hAnsi="Times New Roman" w:cs="Times New Roman"/>
          <w:sz w:val="28"/>
          <w:szCs w:val="28"/>
        </w:rPr>
        <w:t>орода Москвы</w:t>
      </w:r>
    </w:p>
    <w:p w:rsidR="009D6798" w:rsidRPr="004E0B94" w:rsidRDefault="00B24B03" w:rsidP="00B24B03">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22B4">
        <w:rPr>
          <w:rFonts w:ascii="Times New Roman" w:hAnsi="Times New Roman" w:cs="Times New Roman"/>
          <w:sz w:val="28"/>
          <w:szCs w:val="28"/>
        </w:rPr>
        <w:t>о</w:t>
      </w:r>
      <w:r w:rsidR="009D6798">
        <w:rPr>
          <w:rFonts w:ascii="Times New Roman" w:hAnsi="Times New Roman" w:cs="Times New Roman"/>
          <w:sz w:val="28"/>
          <w:szCs w:val="28"/>
        </w:rPr>
        <w:t>т 8</w:t>
      </w:r>
      <w:r w:rsidR="001C28FC">
        <w:rPr>
          <w:rFonts w:ascii="Times New Roman" w:hAnsi="Times New Roman" w:cs="Times New Roman"/>
          <w:sz w:val="28"/>
          <w:szCs w:val="28"/>
        </w:rPr>
        <w:t xml:space="preserve">апреля </w:t>
      </w:r>
      <w:r w:rsidR="009D6798">
        <w:rPr>
          <w:rFonts w:ascii="Times New Roman" w:hAnsi="Times New Roman" w:cs="Times New Roman"/>
          <w:sz w:val="28"/>
          <w:szCs w:val="28"/>
        </w:rPr>
        <w:t>2016</w:t>
      </w:r>
      <w:r w:rsidR="001C28FC">
        <w:rPr>
          <w:rFonts w:ascii="Times New Roman" w:hAnsi="Times New Roman" w:cs="Times New Roman"/>
          <w:sz w:val="28"/>
          <w:szCs w:val="28"/>
        </w:rPr>
        <w:t xml:space="preserve"> г.</w:t>
      </w:r>
      <w:r w:rsidR="009622B4">
        <w:rPr>
          <w:rFonts w:ascii="Times New Roman" w:hAnsi="Times New Roman" w:cs="Times New Roman"/>
          <w:sz w:val="28"/>
          <w:szCs w:val="28"/>
        </w:rPr>
        <w:t xml:space="preserve"> </w:t>
      </w:r>
      <w:r w:rsidR="009D6798">
        <w:rPr>
          <w:rFonts w:ascii="Times New Roman" w:hAnsi="Times New Roman" w:cs="Times New Roman"/>
          <w:sz w:val="28"/>
          <w:szCs w:val="28"/>
        </w:rPr>
        <w:t xml:space="preserve">№ </w:t>
      </w:r>
      <w:r>
        <w:rPr>
          <w:rFonts w:ascii="Times New Roman" w:hAnsi="Times New Roman" w:cs="Times New Roman"/>
          <w:sz w:val="28"/>
          <w:szCs w:val="28"/>
        </w:rPr>
        <w:t>91-рп</w:t>
      </w:r>
    </w:p>
    <w:p w:rsidR="004E0B94" w:rsidRDefault="004E0B94"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235A94" w:rsidRDefault="00235A94" w:rsidP="00F04988">
      <w:pPr>
        <w:tabs>
          <w:tab w:val="left" w:pos="0"/>
        </w:tabs>
        <w:spacing w:after="0" w:line="240" w:lineRule="auto"/>
        <w:jc w:val="center"/>
        <w:rPr>
          <w:rFonts w:ascii="Times New Roman" w:hAnsi="Times New Roman" w:cs="Times New Roman"/>
          <w:b/>
          <w:sz w:val="28"/>
          <w:szCs w:val="28"/>
        </w:rPr>
      </w:pPr>
    </w:p>
    <w:p w:rsidR="00235A94" w:rsidRDefault="00235A94"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Pr="00AA2F68" w:rsidRDefault="00BB250D" w:rsidP="00AA2F68">
      <w:pPr>
        <w:tabs>
          <w:tab w:val="left" w:pos="0"/>
        </w:tabs>
        <w:spacing w:after="120" w:line="360" w:lineRule="auto"/>
        <w:jc w:val="center"/>
        <w:rPr>
          <w:rFonts w:ascii="Times New Roman" w:hAnsi="Times New Roman" w:cs="Times New Roman"/>
          <w:b/>
          <w:sz w:val="36"/>
          <w:szCs w:val="36"/>
        </w:rPr>
      </w:pPr>
      <w:r w:rsidRPr="00AA2F68">
        <w:rPr>
          <w:rFonts w:ascii="Times New Roman" w:hAnsi="Times New Roman" w:cs="Times New Roman"/>
          <w:b/>
          <w:sz w:val="36"/>
          <w:szCs w:val="36"/>
        </w:rPr>
        <w:t xml:space="preserve">Информация о состоянии исполнительской дисциплины при работе с обращениями </w:t>
      </w:r>
      <w:r w:rsidR="002765BC" w:rsidRPr="00AA2F68">
        <w:rPr>
          <w:rFonts w:ascii="Times New Roman" w:hAnsi="Times New Roman" w:cs="Times New Roman"/>
          <w:b/>
          <w:sz w:val="36"/>
          <w:szCs w:val="36"/>
        </w:rPr>
        <w:t>граждан в префектуре и управах районов Северо-Западного административного округа города Москвы в 2015 год</w:t>
      </w:r>
      <w:r w:rsidR="00AA2F68" w:rsidRPr="00AA2F68">
        <w:rPr>
          <w:rFonts w:ascii="Times New Roman" w:hAnsi="Times New Roman" w:cs="Times New Roman"/>
          <w:b/>
          <w:sz w:val="36"/>
          <w:szCs w:val="36"/>
        </w:rPr>
        <w:t>у</w:t>
      </w:r>
    </w:p>
    <w:p w:rsidR="00731C49" w:rsidRPr="00AA2F68" w:rsidRDefault="00731C49" w:rsidP="00AA2F68">
      <w:pPr>
        <w:tabs>
          <w:tab w:val="left" w:pos="0"/>
        </w:tabs>
        <w:spacing w:after="240" w:line="480" w:lineRule="auto"/>
        <w:jc w:val="center"/>
        <w:rPr>
          <w:rFonts w:ascii="Times New Roman" w:hAnsi="Times New Roman" w:cs="Times New Roman"/>
          <w:b/>
          <w:sz w:val="36"/>
          <w:szCs w:val="36"/>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731C49" w:rsidRDefault="00731C49" w:rsidP="00F04988">
      <w:pPr>
        <w:tabs>
          <w:tab w:val="left" w:pos="0"/>
        </w:tabs>
        <w:spacing w:after="0" w:line="240" w:lineRule="auto"/>
        <w:jc w:val="center"/>
        <w:rPr>
          <w:rFonts w:ascii="Times New Roman" w:hAnsi="Times New Roman" w:cs="Times New Roman"/>
          <w:b/>
          <w:sz w:val="28"/>
          <w:szCs w:val="28"/>
        </w:rPr>
      </w:pPr>
    </w:p>
    <w:p w:rsidR="004E0B94" w:rsidRDefault="004E0B94" w:rsidP="00F04988">
      <w:pPr>
        <w:tabs>
          <w:tab w:val="left" w:pos="0"/>
        </w:tabs>
        <w:spacing w:after="0" w:line="240" w:lineRule="auto"/>
        <w:jc w:val="center"/>
        <w:rPr>
          <w:rFonts w:ascii="Times New Roman" w:hAnsi="Times New Roman" w:cs="Times New Roman"/>
          <w:b/>
          <w:sz w:val="28"/>
          <w:szCs w:val="28"/>
        </w:rPr>
      </w:pPr>
    </w:p>
    <w:p w:rsidR="00F04988" w:rsidRDefault="00866C38" w:rsidP="00F04988">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Отчет о состоянии исполнительской дисциплины при работе с </w:t>
      </w:r>
      <w:proofErr w:type="gramStart"/>
      <w:r>
        <w:rPr>
          <w:rFonts w:ascii="Times New Roman" w:hAnsi="Times New Roman" w:cs="Times New Roman"/>
          <w:b/>
          <w:sz w:val="28"/>
          <w:szCs w:val="28"/>
        </w:rPr>
        <w:t>п</w:t>
      </w:r>
      <w:r w:rsidR="00F04988">
        <w:rPr>
          <w:rFonts w:ascii="Times New Roman" w:hAnsi="Times New Roman" w:cs="Times New Roman"/>
          <w:b/>
          <w:sz w:val="28"/>
          <w:szCs w:val="28"/>
        </w:rPr>
        <w:t>исьменны</w:t>
      </w:r>
      <w:r w:rsidR="00553048">
        <w:rPr>
          <w:rFonts w:ascii="Times New Roman" w:hAnsi="Times New Roman" w:cs="Times New Roman"/>
          <w:b/>
          <w:sz w:val="28"/>
          <w:szCs w:val="28"/>
        </w:rPr>
        <w:t>ми</w:t>
      </w:r>
      <w:proofErr w:type="gramEnd"/>
      <w:r w:rsidR="00F04988">
        <w:rPr>
          <w:rFonts w:ascii="Times New Roman" w:hAnsi="Times New Roman" w:cs="Times New Roman"/>
          <w:b/>
          <w:sz w:val="28"/>
          <w:szCs w:val="28"/>
        </w:rPr>
        <w:t xml:space="preserve"> обращения граждан</w:t>
      </w:r>
      <w:r w:rsidR="00553048">
        <w:rPr>
          <w:rFonts w:ascii="Times New Roman" w:hAnsi="Times New Roman" w:cs="Times New Roman"/>
          <w:b/>
          <w:sz w:val="28"/>
          <w:szCs w:val="28"/>
        </w:rPr>
        <w:t xml:space="preserve"> в 2015 году</w:t>
      </w:r>
      <w:r w:rsidR="00F04988">
        <w:rPr>
          <w:rFonts w:ascii="Times New Roman" w:hAnsi="Times New Roman" w:cs="Times New Roman"/>
          <w:b/>
          <w:sz w:val="28"/>
          <w:szCs w:val="28"/>
        </w:rPr>
        <w:t>.</w:t>
      </w:r>
    </w:p>
    <w:p w:rsidR="00F04988" w:rsidRPr="00005512" w:rsidRDefault="00F04988" w:rsidP="00F04988">
      <w:pPr>
        <w:spacing w:after="0" w:line="240" w:lineRule="auto"/>
        <w:ind w:firstLine="708"/>
        <w:jc w:val="both"/>
        <w:rPr>
          <w:rFonts w:ascii="Times New Roman" w:hAnsi="Times New Roman"/>
          <w:color w:val="000000"/>
          <w:sz w:val="24"/>
          <w:szCs w:val="24"/>
        </w:rPr>
      </w:pPr>
    </w:p>
    <w:p w:rsidR="00F04988" w:rsidRDefault="00F04988" w:rsidP="00F04988">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Вопрос организации работы </w:t>
      </w:r>
      <w:r>
        <w:rPr>
          <w:rFonts w:ascii="Times New Roman" w:hAnsi="Times New Roman"/>
          <w:sz w:val="28"/>
          <w:szCs w:val="28"/>
        </w:rPr>
        <w:t xml:space="preserve">с обращениями граждан является одним из приоритетных направлений деятельности в органах государственной власти. </w:t>
      </w:r>
    </w:p>
    <w:p w:rsidR="00F04988" w:rsidRDefault="00F04988" w:rsidP="00F04988">
      <w:pPr>
        <w:spacing w:after="0" w:line="240" w:lineRule="auto"/>
        <w:jc w:val="both"/>
        <w:rPr>
          <w:rFonts w:ascii="Times New Roman" w:hAnsi="Times New Roman"/>
          <w:sz w:val="28"/>
          <w:szCs w:val="28"/>
          <w:lang w:eastAsia="ru-RU"/>
        </w:rPr>
      </w:pPr>
      <w:r>
        <w:rPr>
          <w:rFonts w:ascii="Times New Roman" w:hAnsi="Times New Roman"/>
          <w:sz w:val="28"/>
          <w:szCs w:val="28"/>
        </w:rPr>
        <w:tab/>
        <w:t>Проводимая политика открытости и понятности власти достигаемая путем р</w:t>
      </w:r>
      <w:r>
        <w:rPr>
          <w:rFonts w:ascii="Times New Roman" w:hAnsi="Times New Roman"/>
          <w:sz w:val="28"/>
          <w:szCs w:val="28"/>
          <w:lang w:eastAsia="ru-RU"/>
        </w:rPr>
        <w:t xml:space="preserve">азмещения в свободном доступе информации о деятельности префектуры и управ районов, позволяет сделать деятельность органов исполнительной власти более понятной и предсказуемой для граждан и организаций. Также она призвана уменьшить нагрузку на префектуру и управы районов за счет снижения количества поступающих обращений, но статистика свидетельствует о </w:t>
      </w:r>
      <w:proofErr w:type="gramStart"/>
      <w:r>
        <w:rPr>
          <w:rFonts w:ascii="Times New Roman" w:hAnsi="Times New Roman"/>
          <w:sz w:val="28"/>
          <w:szCs w:val="28"/>
          <w:lang w:eastAsia="ru-RU"/>
        </w:rPr>
        <w:t>противоположном</w:t>
      </w:r>
      <w:proofErr w:type="gramEnd"/>
      <w:r w:rsidRPr="00212DBC">
        <w:rPr>
          <w:rFonts w:ascii="Times New Roman" w:hAnsi="Times New Roman"/>
          <w:sz w:val="28"/>
          <w:szCs w:val="28"/>
          <w:lang w:eastAsia="ru-RU"/>
        </w:rPr>
        <w:t xml:space="preserve">. </w:t>
      </w:r>
      <w:r>
        <w:rPr>
          <w:rFonts w:ascii="Times New Roman" w:hAnsi="Times New Roman"/>
          <w:sz w:val="28"/>
          <w:szCs w:val="28"/>
          <w:lang w:eastAsia="ru-RU"/>
        </w:rPr>
        <w:t>Каждый год на протяжении 10 лет отмечается стабильный рост обращений граждан.</w:t>
      </w:r>
    </w:p>
    <w:p w:rsidR="00F04988" w:rsidRDefault="00F04988" w:rsidP="00F04988">
      <w:pPr>
        <w:spacing w:after="0" w:line="240" w:lineRule="auto"/>
        <w:ind w:firstLine="705"/>
        <w:jc w:val="both"/>
        <w:rPr>
          <w:rFonts w:ascii="Times New Roman" w:hAnsi="Times New Roman"/>
          <w:sz w:val="28"/>
          <w:szCs w:val="28"/>
        </w:rPr>
      </w:pPr>
      <w:r>
        <w:rPr>
          <w:rFonts w:ascii="Times New Roman" w:hAnsi="Times New Roman"/>
          <w:sz w:val="28"/>
          <w:szCs w:val="28"/>
        </w:rPr>
        <w:tab/>
        <w:t xml:space="preserve">Во многом рост обращений объясняется активным развитием инфраструктуры территории округа, а объем и содержание обращений граждан определяется уровнем реализации в округе программ социально-экономического развития, а также характером мероприятий, проводимых Правительством Москвы. При этом социальный статус заявителей в отчетном периоде существенно не изменился, самыми </w:t>
      </w:r>
      <w:r>
        <w:rPr>
          <w:rFonts w:ascii="Times New Roman" w:hAnsi="Times New Roman"/>
          <w:bCs/>
          <w:sz w:val="28"/>
          <w:szCs w:val="28"/>
        </w:rPr>
        <w:t>активными являлись: пенсионеры, служащие, рабочие  и домохозяйки</w:t>
      </w:r>
    </w:p>
    <w:p w:rsidR="00F04988" w:rsidRDefault="00F04988" w:rsidP="00F04988">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Как известно, для жителей в настоящее время существует множество каналов, используя которые они могут реализовать свое право на обращение в орган власти – лично; письменно или по телефону; посредством почтового отправления; через обращение, поданное на официальный сайт и почтовый адрес в электронном виде; посредством обращения на Единый централизованный портал Правительства Москвы и т.д.</w:t>
      </w:r>
      <w:proofErr w:type="gramEnd"/>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Так за 2015 год в префектуру поступило 17911 письменных обращений граждан (содержащих 19017 вопросов), что на 1,7% больше чем за 2014 год -17613 (количество содержащихся вопросов - 18397). </w:t>
      </w:r>
      <w:proofErr w:type="gramStart"/>
      <w:r>
        <w:rPr>
          <w:rFonts w:ascii="Times New Roman" w:hAnsi="Times New Roman" w:cs="Times New Roman"/>
          <w:sz w:val="28"/>
          <w:szCs w:val="28"/>
        </w:rPr>
        <w:t xml:space="preserve">В связи с тем, что </w:t>
      </w:r>
      <w:r>
        <w:rPr>
          <w:rFonts w:ascii="Times New Roman" w:hAnsi="Times New Roman"/>
          <w:sz w:val="28"/>
          <w:szCs w:val="28"/>
        </w:rPr>
        <w:t xml:space="preserve">все более широко жители округа в своей жизни используют информационно-коммуникационных технологий, количество обращений поступивших в префектуру в электронном виде составляет 80%. А в связи с развитие системы общегородских порталов 25% обращений поступающих на рассмотрение в префектуру по системе электронного документооборота Правительства Москвы, составляют обращения отклоненные службой </w:t>
      </w:r>
      <w:proofErr w:type="spellStart"/>
      <w:r>
        <w:rPr>
          <w:rFonts w:ascii="Times New Roman" w:hAnsi="Times New Roman"/>
          <w:sz w:val="28"/>
          <w:szCs w:val="28"/>
        </w:rPr>
        <w:t>модерации</w:t>
      </w:r>
      <w:proofErr w:type="spellEnd"/>
      <w:r>
        <w:rPr>
          <w:rFonts w:ascii="Times New Roman" w:hAnsi="Times New Roman"/>
          <w:sz w:val="28"/>
          <w:szCs w:val="28"/>
        </w:rPr>
        <w:t xml:space="preserve"> портала «Наш город».</w:t>
      </w:r>
      <w:proofErr w:type="gramEnd"/>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Из общего количества обращений 8932 (50%) составляют поручения по исполнению обращений, поступивших из Аппарата Мэра и Правительства Москвы, в том числе из Администрации Президента Российской Федерации 769 (4%) поручений, из них 77 (0,4%) поручений стояли на контроле в Администрации Президента Российской Федерации. Для сравнения в 2014 году поступило на исполнение поручений из Аппарата Мэра и Правительства Москвы том числе из Администрации Президента Российской Федерации 9243 (52%) и 605 (3%) соответственно.</w:t>
      </w:r>
    </w:p>
    <w:p w:rsidR="00F04988" w:rsidRPr="00005512" w:rsidRDefault="00F04988" w:rsidP="00F04988">
      <w:pPr>
        <w:spacing w:after="0" w:line="240" w:lineRule="auto"/>
        <w:ind w:right="-1" w:firstLine="425"/>
        <w:jc w:val="both"/>
        <w:rPr>
          <w:rFonts w:ascii="Times New Roman" w:hAnsi="Times New Roman" w:cs="Times New Roman"/>
          <w:sz w:val="24"/>
          <w:szCs w:val="24"/>
        </w:rPr>
      </w:pPr>
      <w:r>
        <w:rPr>
          <w:rFonts w:ascii="Times New Roman" w:hAnsi="Times New Roman" w:cs="Times New Roman"/>
          <w:sz w:val="28"/>
          <w:szCs w:val="28"/>
        </w:rPr>
        <w:tab/>
        <w:t xml:space="preserve">В соответствии с тематическим рубрикатором, используемым в системе электронного документооборота Правительства Москвы (далее </w:t>
      </w:r>
      <w:r>
        <w:rPr>
          <w:rFonts w:ascii="Times New Roman" w:hAnsi="Times New Roman" w:cs="Times New Roman"/>
          <w:sz w:val="28"/>
          <w:szCs w:val="28"/>
        </w:rPr>
        <w:lastRenderedPageBreak/>
        <w:t>СЭДО) в таблице 1 приведены основные разделы, содержащие наибольшее количество вопросов в письменных обращениях граждан за 2015 год (в сравнении с 2014 годом).</w:t>
      </w:r>
    </w:p>
    <w:p w:rsidR="00AD3CE5"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02657">
        <w:rPr>
          <w:rFonts w:ascii="Times New Roman" w:hAnsi="Times New Roman" w:cs="Times New Roman"/>
          <w:sz w:val="28"/>
          <w:szCs w:val="28"/>
        </w:rPr>
        <w:t xml:space="preserve">       </w:t>
      </w:r>
      <w:r w:rsidR="00AD3CE5" w:rsidRPr="00802657">
        <w:rPr>
          <w:rFonts w:ascii="Times New Roman" w:hAnsi="Times New Roman" w:cs="Times New Roman"/>
          <w:sz w:val="28"/>
          <w:szCs w:val="28"/>
        </w:rPr>
        <w:t xml:space="preserve">       </w:t>
      </w:r>
      <w:r w:rsidRPr="00802657">
        <w:rPr>
          <w:rFonts w:ascii="Times New Roman" w:hAnsi="Times New Roman" w:cs="Times New Roman"/>
          <w:sz w:val="28"/>
          <w:szCs w:val="28"/>
        </w:rPr>
        <w:t xml:space="preserve"> Табл. № 1</w:t>
      </w:r>
    </w:p>
    <w:tbl>
      <w:tblPr>
        <w:tblW w:w="10314"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536"/>
        <w:gridCol w:w="1559"/>
        <w:gridCol w:w="1417"/>
        <w:gridCol w:w="1701"/>
      </w:tblGrid>
      <w:tr w:rsidR="00F04988" w:rsidTr="008629C8">
        <w:trPr>
          <w:trHeight w:val="976"/>
        </w:trPr>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Разделы, тематики, вопросы</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2015 год</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2014 год</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Динамика изменений</w:t>
            </w: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Оборона, безопасность, законность</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287</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406</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-119</w:t>
            </w: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Социальная сфера</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484</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630</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-146</w:t>
            </w: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Государство, общество, политика</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825</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772</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+53</w:t>
            </w: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Экономика, финансы, торговля и услуги</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1017</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898</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+119</w:t>
            </w: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Градостроительство, архитектура и транспорт</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2979</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3360</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-381</w:t>
            </w:r>
          </w:p>
        </w:tc>
      </w:tr>
      <w:tr w:rsidR="00F04988" w:rsidTr="008629C8">
        <w:tc>
          <w:tcPr>
            <w:tcW w:w="11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hAnsi="Times New Roman"/>
                <w:sz w:val="28"/>
                <w:szCs w:val="28"/>
              </w:rPr>
            </w:pPr>
            <w:r>
              <w:rPr>
                <w:rFonts w:ascii="Times New Roman" w:hAnsi="Times New Roman" w:cs="Times New Roman"/>
                <w:i/>
                <w:sz w:val="26"/>
                <w:szCs w:val="26"/>
              </w:rPr>
              <w:t>мнение граждан по вопросам градостроительной деятельности в городе Москве</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946</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1182</w:t>
            </w:r>
          </w:p>
        </w:tc>
        <w:tc>
          <w:tcPr>
            <w:tcW w:w="17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sz w:val="28"/>
                <w:szCs w:val="28"/>
              </w:rPr>
            </w:pPr>
            <w:r>
              <w:rPr>
                <w:rFonts w:ascii="Times New Roman" w:hAnsi="Times New Roman"/>
                <w:sz w:val="28"/>
                <w:szCs w:val="28"/>
              </w:rPr>
              <w:t>Жилищно-коммунальное хозяйство,</w:t>
            </w:r>
            <w:r>
              <w:rPr>
                <w:rFonts w:ascii="Times New Roman" w:hAnsi="Times New Roman" w:cs="Times New Roman"/>
                <w:sz w:val="28"/>
                <w:szCs w:val="28"/>
              </w:rPr>
              <w:t xml:space="preserve"> </w:t>
            </w:r>
            <w:r>
              <w:rPr>
                <w:rFonts w:ascii="Times New Roman" w:hAnsi="Times New Roman"/>
                <w:sz w:val="28"/>
                <w:szCs w:val="28"/>
              </w:rPr>
              <w:t>в том числе:</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5738</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5987</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-249</w:t>
            </w:r>
          </w:p>
        </w:tc>
      </w:tr>
      <w:tr w:rsidR="00F04988" w:rsidTr="008629C8">
        <w:tc>
          <w:tcPr>
            <w:tcW w:w="1101" w:type="dxa"/>
            <w:vMerge w:val="restart"/>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both"/>
              <w:rPr>
                <w:rFonts w:ascii="Times New Roman" w:hAnsi="Times New Roman"/>
                <w:i/>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hAnsi="Times New Roman"/>
                <w:i/>
                <w:sz w:val="24"/>
                <w:szCs w:val="24"/>
              </w:rPr>
            </w:pPr>
            <w:r>
              <w:rPr>
                <w:rFonts w:ascii="Times New Roman" w:hAnsi="Times New Roman" w:cs="Times New Roman"/>
                <w:i/>
                <w:sz w:val="24"/>
                <w:szCs w:val="24"/>
              </w:rPr>
              <w:t xml:space="preserve">- техническое содержание и текущий ремонт общего имущества собственников помещений в многоквартирном </w:t>
            </w:r>
            <w:proofErr w:type="gramStart"/>
            <w:r>
              <w:rPr>
                <w:rFonts w:ascii="Times New Roman" w:hAnsi="Times New Roman" w:cs="Times New Roman"/>
                <w:i/>
                <w:sz w:val="24"/>
                <w:szCs w:val="24"/>
              </w:rPr>
              <w:t>доме</w:t>
            </w:r>
            <w:proofErr w:type="gramEnd"/>
            <w:r>
              <w:rPr>
                <w:rFonts w:ascii="Times New Roman" w:hAnsi="Times New Roman" w:cs="Times New Roman"/>
                <w:i/>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2178</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2503</w:t>
            </w:r>
          </w:p>
        </w:tc>
        <w:tc>
          <w:tcPr>
            <w:tcW w:w="17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p>
        </w:tc>
      </w:tr>
      <w:tr w:rsidR="00F04988" w:rsidTr="008629C8">
        <w:tc>
          <w:tcPr>
            <w:tcW w:w="0" w:type="auto"/>
            <w:vMerge/>
            <w:tcBorders>
              <w:top w:val="single" w:sz="4" w:space="0" w:color="auto"/>
              <w:left w:val="single" w:sz="4" w:space="0" w:color="auto"/>
              <w:bottom w:val="single" w:sz="4" w:space="0" w:color="auto"/>
              <w:right w:val="single" w:sz="4" w:space="0" w:color="auto"/>
            </w:tcBorders>
            <w:vAlign w:val="center"/>
            <w:hideMark/>
          </w:tcPr>
          <w:p w:rsidR="00F04988" w:rsidRDefault="00F04988">
            <w:pPr>
              <w:spacing w:after="0" w:line="240" w:lineRule="auto"/>
              <w:rPr>
                <w:rFonts w:ascii="Times New Roman" w:hAnsi="Times New Roman"/>
                <w:i/>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eastAsia="Calibri" w:hAnsi="Times New Roman" w:cs="Times New Roman"/>
                <w:i/>
                <w:sz w:val="24"/>
                <w:szCs w:val="24"/>
              </w:rPr>
            </w:pPr>
            <w:r>
              <w:rPr>
                <w:rFonts w:ascii="Times New Roman" w:hAnsi="Times New Roman" w:cs="Times New Roman"/>
                <w:i/>
                <w:sz w:val="24"/>
                <w:szCs w:val="24"/>
              </w:rPr>
              <w:t xml:space="preserve">- содержание и текущий ремонт жилых помещений в многоквартирном </w:t>
            </w:r>
            <w:proofErr w:type="gramStart"/>
            <w:r>
              <w:rPr>
                <w:rFonts w:ascii="Times New Roman" w:hAnsi="Times New Roman" w:cs="Times New Roman"/>
                <w:i/>
                <w:sz w:val="24"/>
                <w:szCs w:val="24"/>
              </w:rPr>
              <w:t>доме</w:t>
            </w:r>
            <w:proofErr w:type="gramEnd"/>
            <w:r>
              <w:rPr>
                <w:rFonts w:ascii="Times New Roman" w:hAnsi="Times New Roman" w:cs="Times New Roman"/>
                <w:i/>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1515</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1732</w:t>
            </w:r>
          </w:p>
        </w:tc>
        <w:tc>
          <w:tcPr>
            <w:tcW w:w="17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center"/>
              <w:rPr>
                <w:rFonts w:ascii="Times New Roman" w:eastAsia="Calibri" w:hAnsi="Times New Roman" w:cs="Times New Roman"/>
                <w:sz w:val="28"/>
                <w:szCs w:val="28"/>
              </w:rPr>
            </w:pPr>
          </w:p>
        </w:tc>
      </w:tr>
      <w:tr w:rsidR="00F04988" w:rsidTr="008629C8">
        <w:tc>
          <w:tcPr>
            <w:tcW w:w="5637" w:type="dxa"/>
            <w:gridSpan w:val="2"/>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территорий,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7679</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6297</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+1382</w:t>
            </w:r>
          </w:p>
        </w:tc>
      </w:tr>
      <w:tr w:rsidR="00F04988" w:rsidTr="008629C8">
        <w:tc>
          <w:tcPr>
            <w:tcW w:w="1101" w:type="dxa"/>
            <w:vMerge w:val="restart"/>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both"/>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содержание, эксплуатация, благоустройство и ремонт придомовых территорий.</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5825</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4341</w:t>
            </w:r>
          </w:p>
        </w:tc>
        <w:tc>
          <w:tcPr>
            <w:tcW w:w="17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center"/>
              <w:rPr>
                <w:rFonts w:ascii="Times New Roman" w:hAnsi="Times New Roman"/>
                <w:sz w:val="28"/>
                <w:szCs w:val="28"/>
              </w:rPr>
            </w:pPr>
          </w:p>
        </w:tc>
      </w:tr>
      <w:tr w:rsidR="00F04988" w:rsidTr="008629C8">
        <w:tc>
          <w:tcPr>
            <w:tcW w:w="0" w:type="auto"/>
            <w:vMerge/>
            <w:tcBorders>
              <w:top w:val="single" w:sz="4" w:space="0" w:color="auto"/>
              <w:left w:val="single" w:sz="4" w:space="0" w:color="auto"/>
              <w:bottom w:val="single" w:sz="4" w:space="0" w:color="auto"/>
              <w:right w:val="single" w:sz="4" w:space="0" w:color="auto"/>
            </w:tcBorders>
            <w:vAlign w:val="center"/>
            <w:hideMark/>
          </w:tcPr>
          <w:p w:rsidR="00F04988" w:rsidRDefault="00F04988">
            <w:pPr>
              <w:spacing w:after="0" w:line="240" w:lineRule="auto"/>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содержание, благоустройство территорий города.</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963</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widowControl w:val="0"/>
              <w:tabs>
                <w:tab w:val="left" w:pos="0"/>
              </w:tabs>
              <w:spacing w:after="0" w:line="240" w:lineRule="auto"/>
              <w:jc w:val="center"/>
              <w:rPr>
                <w:rFonts w:ascii="Times New Roman" w:hAnsi="Times New Roman"/>
                <w:sz w:val="28"/>
                <w:szCs w:val="28"/>
              </w:rPr>
            </w:pPr>
            <w:r>
              <w:rPr>
                <w:rFonts w:ascii="Times New Roman" w:hAnsi="Times New Roman"/>
                <w:sz w:val="28"/>
                <w:szCs w:val="28"/>
              </w:rPr>
              <w:t>1019</w:t>
            </w:r>
          </w:p>
        </w:tc>
        <w:tc>
          <w:tcPr>
            <w:tcW w:w="1701" w:type="dxa"/>
            <w:tcBorders>
              <w:top w:val="single" w:sz="4" w:space="0" w:color="auto"/>
              <w:left w:val="single" w:sz="4" w:space="0" w:color="auto"/>
              <w:bottom w:val="single" w:sz="4" w:space="0" w:color="auto"/>
              <w:right w:val="single" w:sz="4" w:space="0" w:color="auto"/>
            </w:tcBorders>
          </w:tcPr>
          <w:p w:rsidR="00F04988" w:rsidRDefault="00F04988">
            <w:pPr>
              <w:widowControl w:val="0"/>
              <w:tabs>
                <w:tab w:val="left" w:pos="0"/>
              </w:tabs>
              <w:spacing w:after="0" w:line="240" w:lineRule="auto"/>
              <w:jc w:val="center"/>
              <w:rPr>
                <w:rFonts w:ascii="Times New Roman" w:hAnsi="Times New Roman"/>
                <w:sz w:val="28"/>
                <w:szCs w:val="28"/>
              </w:rPr>
            </w:pPr>
          </w:p>
        </w:tc>
      </w:tr>
    </w:tbl>
    <w:p w:rsidR="00F04988" w:rsidRPr="00005512" w:rsidRDefault="00F04988" w:rsidP="00F04988">
      <w:pPr>
        <w:tabs>
          <w:tab w:val="left" w:pos="0"/>
        </w:tabs>
        <w:spacing w:after="0" w:line="240" w:lineRule="auto"/>
        <w:jc w:val="both"/>
        <w:rPr>
          <w:rFonts w:ascii="Times New Roman" w:hAnsi="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04988" w:rsidRDefault="00F04988" w:rsidP="00F04988">
      <w:pPr>
        <w:tabs>
          <w:tab w:val="left" w:pos="0"/>
        </w:tabs>
        <w:spacing w:after="0" w:line="240" w:lineRule="auto"/>
        <w:jc w:val="both"/>
        <w:rPr>
          <w:rFonts w:ascii="Times New Roman" w:hAnsi="Times New Roman"/>
          <w:sz w:val="28"/>
          <w:szCs w:val="28"/>
        </w:rPr>
      </w:pPr>
      <w:r>
        <w:rPr>
          <w:rFonts w:ascii="Times New Roman" w:hAnsi="Times New Roman"/>
          <w:sz w:val="28"/>
          <w:szCs w:val="28"/>
        </w:rPr>
        <w:tab/>
        <w:t xml:space="preserve">В сравнении с 2014 годом отмечается значительное снижение обращений граждан по темам: «Оборона, безопасность и законность» на 29%, «Социальная сфера» на 23%. </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sz w:val="28"/>
          <w:szCs w:val="28"/>
        </w:rPr>
        <w:tab/>
        <w:t xml:space="preserve">Снижение </w:t>
      </w:r>
      <w:r>
        <w:rPr>
          <w:rFonts w:ascii="Times New Roman" w:hAnsi="Times New Roman" w:cs="Times New Roman"/>
          <w:sz w:val="28"/>
          <w:szCs w:val="28"/>
        </w:rPr>
        <w:t>на 29% количества обращений жителей округа по теме «</w:t>
      </w:r>
      <w:r>
        <w:rPr>
          <w:rFonts w:ascii="Times New Roman" w:hAnsi="Times New Roman"/>
          <w:sz w:val="28"/>
          <w:szCs w:val="28"/>
        </w:rPr>
        <w:t>Оборона, безопасность и законность</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связано с уменьшением количества обращений  по вопросу обеспечения личной и имущественной безопасности.</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Снижение на 23% обращений по теме «</w:t>
      </w:r>
      <w:r>
        <w:rPr>
          <w:rFonts w:ascii="Times New Roman" w:hAnsi="Times New Roman"/>
          <w:sz w:val="28"/>
          <w:szCs w:val="28"/>
        </w:rPr>
        <w:t>Социальная сфера</w:t>
      </w:r>
      <w:r>
        <w:rPr>
          <w:rFonts w:ascii="Times New Roman" w:hAnsi="Times New Roman" w:cs="Times New Roman"/>
          <w:sz w:val="28"/>
          <w:szCs w:val="28"/>
        </w:rPr>
        <w:t xml:space="preserve">» связано с уменьшением количества обращений  по вопросу переселения жителей округа. В связи с тем, что в программу сноса жилых домов на 2015 год вошло меньшее количество домов сносимой серии, это сразу отразилось на количестве обращений граждан и как следствие снижение обращений по данному вопросу. </w:t>
      </w:r>
    </w:p>
    <w:p w:rsidR="00F04988" w:rsidRPr="00005512" w:rsidRDefault="00F04988" w:rsidP="00F04988">
      <w:pPr>
        <w:tabs>
          <w:tab w:val="left" w:pos="0"/>
        </w:tabs>
        <w:spacing w:after="0" w:line="240" w:lineRule="auto"/>
        <w:jc w:val="both"/>
        <w:rPr>
          <w:rFonts w:ascii="Times New Roman" w:hAnsi="Times New Roman" w:cs="Times New Roman"/>
          <w:sz w:val="24"/>
          <w:szCs w:val="24"/>
        </w:rPr>
      </w:pP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2015 году, как и в предыдущие годы наибольшее количество обращений поступает по комплексу жилищно-коммунального хозяйства и благоустройства, также по комплексу архитектуры и строительства, несмотря </w:t>
      </w:r>
      <w:r>
        <w:rPr>
          <w:rFonts w:ascii="Times New Roman" w:hAnsi="Times New Roman" w:cs="Times New Roman"/>
          <w:sz w:val="28"/>
          <w:szCs w:val="28"/>
        </w:rPr>
        <w:lastRenderedPageBreak/>
        <w:t xml:space="preserve">на то, что в 2015 году вопросов по комплексу архитектура и строительства поступило на 11% меньше, чем в прошлом году. Рост обращений по комплексу жилищно-коммунального хозяйства и благоустройства связан с вопросом содержания, эксплуатации, благоустройства и </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ремонта придомовых территорий (количество обращений по данному вопросу возросло по сравнению с 2014 годом на 34%).</w:t>
      </w:r>
    </w:p>
    <w:p w:rsidR="00F04988" w:rsidRPr="00005512" w:rsidRDefault="00F04988" w:rsidP="00F04988">
      <w:pPr>
        <w:tabs>
          <w:tab w:val="left" w:pos="0"/>
        </w:tabs>
        <w:spacing w:after="0" w:line="240" w:lineRule="auto"/>
        <w:jc w:val="both"/>
        <w:rPr>
          <w:rFonts w:ascii="Times New Roman" w:hAnsi="Times New Roman" w:cs="Times New Roman"/>
          <w:sz w:val="24"/>
          <w:szCs w:val="24"/>
        </w:rPr>
      </w:pP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Сравнительные данные по основным вопросам жилищно коммунальной сферы, благоустройства и архитектуры и строительства с разбивкой по районам за 2015 год представлены в таблице.</w:t>
      </w:r>
    </w:p>
    <w:p w:rsidR="00AD3CE5" w:rsidRDefault="00F04988" w:rsidP="00F0498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3CE5">
        <w:rPr>
          <w:rFonts w:ascii="Times New Roman" w:hAnsi="Times New Roman" w:cs="Times New Roman"/>
          <w:sz w:val="24"/>
          <w:szCs w:val="24"/>
        </w:rPr>
        <w:t xml:space="preserve">         </w:t>
      </w:r>
      <w:r w:rsidRPr="00802657">
        <w:rPr>
          <w:rFonts w:ascii="Times New Roman" w:hAnsi="Times New Roman" w:cs="Times New Roman"/>
          <w:sz w:val="28"/>
          <w:szCs w:val="28"/>
        </w:rPr>
        <w:t>таб. № 2</w:t>
      </w:r>
    </w:p>
    <w:tbl>
      <w:tblPr>
        <w:tblStyle w:val="a3"/>
        <w:tblW w:w="10207" w:type="dxa"/>
        <w:tblInd w:w="-318" w:type="dxa"/>
        <w:tblLayout w:type="fixed"/>
        <w:tblLook w:val="04A0" w:firstRow="1" w:lastRow="0" w:firstColumn="1" w:lastColumn="0" w:noHBand="0" w:noVBand="1"/>
      </w:tblPr>
      <w:tblGrid>
        <w:gridCol w:w="3689"/>
        <w:gridCol w:w="60"/>
        <w:gridCol w:w="734"/>
        <w:gridCol w:w="851"/>
        <w:gridCol w:w="904"/>
        <w:gridCol w:w="851"/>
        <w:gridCol w:w="708"/>
        <w:gridCol w:w="851"/>
        <w:gridCol w:w="709"/>
        <w:gridCol w:w="850"/>
      </w:tblGrid>
      <w:tr w:rsidR="00F04988" w:rsidTr="004E65A5">
        <w:tc>
          <w:tcPr>
            <w:tcW w:w="3749" w:type="dxa"/>
            <w:gridSpan w:val="2"/>
            <w:vMerge w:val="restart"/>
            <w:tcBorders>
              <w:top w:val="single" w:sz="4" w:space="0" w:color="auto"/>
              <w:left w:val="single" w:sz="4" w:space="0" w:color="auto"/>
              <w:bottom w:val="single" w:sz="4" w:space="0" w:color="auto"/>
              <w:right w:val="single" w:sz="4" w:space="0" w:color="auto"/>
            </w:tcBorders>
            <w:hideMark/>
          </w:tcPr>
          <w:p w:rsidR="0001080A" w:rsidRDefault="0001080A" w:rsidP="0001080A">
            <w:pPr>
              <w:jc w:val="center"/>
              <w:rPr>
                <w:rFonts w:ascii="Times New Roman" w:hAnsi="Times New Roman" w:cs="Times New Roman"/>
                <w:sz w:val="28"/>
                <w:szCs w:val="28"/>
              </w:rPr>
            </w:pPr>
          </w:p>
          <w:p w:rsidR="0001080A" w:rsidRDefault="0001080A" w:rsidP="0001080A">
            <w:pPr>
              <w:jc w:val="center"/>
              <w:rPr>
                <w:rFonts w:ascii="Times New Roman" w:hAnsi="Times New Roman" w:cs="Times New Roman"/>
                <w:sz w:val="28"/>
                <w:szCs w:val="28"/>
              </w:rPr>
            </w:pPr>
          </w:p>
          <w:p w:rsidR="0001080A" w:rsidRDefault="0001080A" w:rsidP="0001080A">
            <w:pPr>
              <w:jc w:val="center"/>
              <w:rPr>
                <w:rFonts w:ascii="Times New Roman" w:hAnsi="Times New Roman" w:cs="Times New Roman"/>
                <w:sz w:val="28"/>
                <w:szCs w:val="28"/>
              </w:rPr>
            </w:pPr>
          </w:p>
          <w:p w:rsidR="00F04988" w:rsidRDefault="0001080A" w:rsidP="0001080A">
            <w:pPr>
              <w:jc w:val="center"/>
              <w:rPr>
                <w:rFonts w:ascii="Times New Roman" w:hAnsi="Times New Roman" w:cs="Times New Roman"/>
                <w:sz w:val="28"/>
                <w:szCs w:val="28"/>
              </w:rPr>
            </w:pPr>
            <w:r>
              <w:rPr>
                <w:rFonts w:ascii="Times New Roman" w:hAnsi="Times New Roman" w:cs="Times New Roman"/>
                <w:sz w:val="28"/>
                <w:szCs w:val="28"/>
              </w:rPr>
              <w:t>В</w:t>
            </w:r>
            <w:r w:rsidR="00F04988">
              <w:rPr>
                <w:rFonts w:ascii="Times New Roman" w:hAnsi="Times New Roman" w:cs="Times New Roman"/>
                <w:sz w:val="28"/>
                <w:szCs w:val="28"/>
              </w:rPr>
              <w:t>опрос</w:t>
            </w:r>
          </w:p>
        </w:tc>
        <w:tc>
          <w:tcPr>
            <w:tcW w:w="6458" w:type="dxa"/>
            <w:gridSpan w:val="8"/>
            <w:tcBorders>
              <w:top w:val="single" w:sz="4" w:space="0" w:color="auto"/>
              <w:left w:val="single" w:sz="4" w:space="0" w:color="auto"/>
              <w:bottom w:val="single" w:sz="4" w:space="0" w:color="auto"/>
              <w:right w:val="single" w:sz="4" w:space="0" w:color="auto"/>
            </w:tcBorders>
            <w:hideMark/>
          </w:tcPr>
          <w:p w:rsidR="00F04988" w:rsidRDefault="00F04988" w:rsidP="0001080A">
            <w:pPr>
              <w:jc w:val="center"/>
              <w:rPr>
                <w:rFonts w:ascii="Times New Roman" w:hAnsi="Times New Roman" w:cs="Times New Roman"/>
                <w:sz w:val="28"/>
                <w:szCs w:val="28"/>
              </w:rPr>
            </w:pPr>
            <w:r>
              <w:rPr>
                <w:rFonts w:ascii="Times New Roman" w:hAnsi="Times New Roman" w:cs="Times New Roman"/>
                <w:sz w:val="28"/>
                <w:szCs w:val="28"/>
              </w:rPr>
              <w:t>Управа района</w:t>
            </w:r>
          </w:p>
        </w:tc>
      </w:tr>
      <w:tr w:rsidR="00F04988" w:rsidTr="004E65A5">
        <w:trPr>
          <w:cantSplit/>
          <w:trHeight w:val="1904"/>
        </w:trPr>
        <w:tc>
          <w:tcPr>
            <w:tcW w:w="3749" w:type="dxa"/>
            <w:gridSpan w:val="2"/>
            <w:vMerge/>
            <w:tcBorders>
              <w:top w:val="single" w:sz="4" w:space="0" w:color="auto"/>
              <w:left w:val="single" w:sz="4" w:space="0" w:color="auto"/>
              <w:bottom w:val="single" w:sz="4" w:space="0" w:color="auto"/>
              <w:right w:val="single" w:sz="4" w:space="0" w:color="auto"/>
            </w:tcBorders>
            <w:vAlign w:val="center"/>
            <w:hideMark/>
          </w:tcPr>
          <w:p w:rsidR="00F04988" w:rsidRDefault="00F04988">
            <w:pPr>
              <w:rPr>
                <w:rFonts w:ascii="Times New Roman" w:hAnsi="Times New Roman" w:cs="Times New Roman"/>
                <w:sz w:val="28"/>
                <w:szCs w:val="28"/>
              </w:rPr>
            </w:pPr>
          </w:p>
        </w:tc>
        <w:tc>
          <w:tcPr>
            <w:tcW w:w="734"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329"/>
              </w:tabs>
              <w:ind w:left="113" w:right="113"/>
              <w:jc w:val="both"/>
              <w:rPr>
                <w:rFonts w:ascii="Times New Roman" w:hAnsi="Times New Roman" w:cs="Times New Roman"/>
                <w:sz w:val="28"/>
                <w:szCs w:val="28"/>
              </w:rPr>
            </w:pPr>
            <w:r>
              <w:rPr>
                <w:rFonts w:ascii="Times New Roman" w:hAnsi="Times New Roman" w:cs="Times New Roman"/>
                <w:sz w:val="28"/>
                <w:szCs w:val="28"/>
              </w:rPr>
              <w:t>Куркино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Митино</w:t>
            </w:r>
          </w:p>
        </w:tc>
        <w:tc>
          <w:tcPr>
            <w:tcW w:w="904"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Покровское-</w:t>
            </w:r>
            <w:proofErr w:type="spellStart"/>
            <w:r>
              <w:rPr>
                <w:rFonts w:ascii="Times New Roman" w:hAnsi="Times New Roman" w:cs="Times New Roman"/>
                <w:sz w:val="28"/>
                <w:szCs w:val="28"/>
              </w:rPr>
              <w:t>Стрешнево</w:t>
            </w:r>
            <w:proofErr w:type="spellEnd"/>
          </w:p>
        </w:tc>
        <w:tc>
          <w:tcPr>
            <w:tcW w:w="851"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Северное Тушино</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Строгино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Щукино</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04988" w:rsidRDefault="00F04988">
            <w:pPr>
              <w:tabs>
                <w:tab w:val="left" w:pos="0"/>
              </w:tabs>
              <w:ind w:left="113" w:right="113"/>
              <w:jc w:val="both"/>
              <w:rPr>
                <w:rFonts w:ascii="Times New Roman" w:hAnsi="Times New Roman" w:cs="Times New Roman"/>
                <w:sz w:val="28"/>
                <w:szCs w:val="28"/>
              </w:rPr>
            </w:pPr>
            <w:r>
              <w:rPr>
                <w:rFonts w:ascii="Times New Roman" w:hAnsi="Times New Roman" w:cs="Times New Roman"/>
                <w:sz w:val="28"/>
                <w:szCs w:val="28"/>
              </w:rPr>
              <w:t>Южное Тушино</w:t>
            </w:r>
          </w:p>
        </w:tc>
      </w:tr>
      <w:tr w:rsidR="00F04988" w:rsidTr="004E65A5">
        <w:tc>
          <w:tcPr>
            <w:tcW w:w="10207" w:type="dxa"/>
            <w:gridSpan w:val="10"/>
            <w:tcBorders>
              <w:top w:val="single" w:sz="4" w:space="0" w:color="auto"/>
              <w:left w:val="single" w:sz="4" w:space="0" w:color="auto"/>
              <w:bottom w:val="single" w:sz="4" w:space="0" w:color="auto"/>
              <w:right w:val="single" w:sz="4" w:space="0" w:color="auto"/>
            </w:tcBorders>
            <w:hideMark/>
          </w:tcPr>
          <w:p w:rsidR="00F04988" w:rsidRDefault="00F04988">
            <w:pPr>
              <w:jc w:val="both"/>
              <w:rPr>
                <w:rFonts w:ascii="Times New Roman" w:hAnsi="Times New Roman" w:cs="Times New Roman"/>
                <w:sz w:val="28"/>
                <w:szCs w:val="28"/>
              </w:rPr>
            </w:pPr>
            <w:r>
              <w:rPr>
                <w:rFonts w:ascii="Times New Roman" w:hAnsi="Times New Roman" w:cs="Times New Roman"/>
                <w:sz w:val="28"/>
                <w:szCs w:val="28"/>
              </w:rPr>
              <w:t>Жилищно-коммунальное хозяйство</w:t>
            </w:r>
          </w:p>
        </w:tc>
      </w:tr>
      <w:tr w:rsidR="00F04988" w:rsidTr="004E65A5">
        <w:tc>
          <w:tcPr>
            <w:tcW w:w="368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6"/>
                <w:szCs w:val="26"/>
              </w:rPr>
            </w:pPr>
            <w:r>
              <w:rPr>
                <w:rFonts w:ascii="Times New Roman" w:hAnsi="Times New Roman" w:cs="Times New Roman"/>
                <w:i/>
                <w:sz w:val="26"/>
                <w:szCs w:val="26"/>
              </w:rPr>
              <w:t xml:space="preserve">техническое содержание и текущий ремонт общего имущества собственников помещений в многоквартирном </w:t>
            </w:r>
            <w:proofErr w:type="gramStart"/>
            <w:r>
              <w:rPr>
                <w:rFonts w:ascii="Times New Roman" w:hAnsi="Times New Roman" w:cs="Times New Roman"/>
                <w:i/>
                <w:sz w:val="26"/>
                <w:szCs w:val="26"/>
              </w:rPr>
              <w:t>доме</w:t>
            </w:r>
            <w:proofErr w:type="gramEnd"/>
            <w:r>
              <w:rPr>
                <w:rFonts w:ascii="Times New Roman" w:hAnsi="Times New Roman" w:cs="Times New Roman"/>
                <w:i/>
                <w:sz w:val="26"/>
                <w:szCs w:val="26"/>
              </w:rPr>
              <w:t>.</w:t>
            </w:r>
          </w:p>
        </w:tc>
        <w:tc>
          <w:tcPr>
            <w:tcW w:w="794" w:type="dxa"/>
            <w:gridSpan w:val="2"/>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26</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235</w:t>
            </w:r>
          </w:p>
        </w:tc>
        <w:tc>
          <w:tcPr>
            <w:tcW w:w="904"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171</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304</w:t>
            </w:r>
          </w:p>
        </w:tc>
        <w:tc>
          <w:tcPr>
            <w:tcW w:w="70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176</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401</w:t>
            </w:r>
          </w:p>
        </w:tc>
        <w:tc>
          <w:tcPr>
            <w:tcW w:w="70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249</w:t>
            </w:r>
          </w:p>
        </w:tc>
        <w:tc>
          <w:tcPr>
            <w:tcW w:w="85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302</w:t>
            </w:r>
          </w:p>
        </w:tc>
      </w:tr>
      <w:tr w:rsidR="00F04988" w:rsidTr="004E65A5">
        <w:tc>
          <w:tcPr>
            <w:tcW w:w="368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6"/>
                <w:szCs w:val="26"/>
              </w:rPr>
            </w:pPr>
            <w:r>
              <w:rPr>
                <w:rFonts w:ascii="Times New Roman" w:hAnsi="Times New Roman" w:cs="Times New Roman"/>
                <w:i/>
                <w:sz w:val="26"/>
                <w:szCs w:val="26"/>
              </w:rPr>
              <w:t xml:space="preserve">содержание и текущий ремонт жилых помещений в многоквартирном </w:t>
            </w:r>
            <w:proofErr w:type="gramStart"/>
            <w:r>
              <w:rPr>
                <w:rFonts w:ascii="Times New Roman" w:hAnsi="Times New Roman" w:cs="Times New Roman"/>
                <w:i/>
                <w:sz w:val="26"/>
                <w:szCs w:val="26"/>
              </w:rPr>
              <w:t>доме</w:t>
            </w:r>
            <w:proofErr w:type="gramEnd"/>
            <w:r>
              <w:rPr>
                <w:rFonts w:ascii="Times New Roman" w:hAnsi="Times New Roman" w:cs="Times New Roman"/>
                <w:i/>
                <w:sz w:val="26"/>
                <w:szCs w:val="26"/>
              </w:rPr>
              <w:t>.</w:t>
            </w:r>
          </w:p>
        </w:tc>
        <w:tc>
          <w:tcPr>
            <w:tcW w:w="794" w:type="dxa"/>
            <w:gridSpan w:val="2"/>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175</w:t>
            </w:r>
          </w:p>
        </w:tc>
        <w:tc>
          <w:tcPr>
            <w:tcW w:w="904"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117</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229</w:t>
            </w:r>
          </w:p>
        </w:tc>
        <w:tc>
          <w:tcPr>
            <w:tcW w:w="70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122</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308</w:t>
            </w:r>
          </w:p>
        </w:tc>
        <w:tc>
          <w:tcPr>
            <w:tcW w:w="70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210</w:t>
            </w:r>
          </w:p>
        </w:tc>
        <w:tc>
          <w:tcPr>
            <w:tcW w:w="85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259</w:t>
            </w:r>
          </w:p>
        </w:tc>
      </w:tr>
      <w:tr w:rsidR="00F04988" w:rsidTr="004E65A5">
        <w:tc>
          <w:tcPr>
            <w:tcW w:w="10207" w:type="dxa"/>
            <w:gridSpan w:val="10"/>
            <w:tcBorders>
              <w:top w:val="single" w:sz="4" w:space="0" w:color="auto"/>
              <w:left w:val="single" w:sz="4" w:space="0" w:color="auto"/>
              <w:bottom w:val="single" w:sz="4" w:space="0" w:color="auto"/>
              <w:right w:val="single" w:sz="4" w:space="0" w:color="auto"/>
            </w:tcBorders>
            <w:hideMark/>
          </w:tcPr>
          <w:p w:rsidR="00F04988" w:rsidRDefault="00F04988">
            <w:pPr>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территорий</w:t>
            </w:r>
          </w:p>
        </w:tc>
      </w:tr>
      <w:tr w:rsidR="00F04988" w:rsidTr="004E65A5">
        <w:tc>
          <w:tcPr>
            <w:tcW w:w="368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6"/>
                <w:szCs w:val="26"/>
              </w:rPr>
            </w:pPr>
            <w:r>
              <w:rPr>
                <w:rFonts w:ascii="Times New Roman" w:hAnsi="Times New Roman" w:cs="Times New Roman"/>
                <w:i/>
                <w:sz w:val="26"/>
                <w:szCs w:val="26"/>
              </w:rPr>
              <w:t>содержание, эксплуатация, благоустройство и ремонт придомовых территорий.</w:t>
            </w:r>
          </w:p>
        </w:tc>
        <w:tc>
          <w:tcPr>
            <w:tcW w:w="794" w:type="dxa"/>
            <w:gridSpan w:val="2"/>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191</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734</w:t>
            </w:r>
          </w:p>
        </w:tc>
        <w:tc>
          <w:tcPr>
            <w:tcW w:w="904"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368</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680</w:t>
            </w:r>
          </w:p>
        </w:tc>
        <w:tc>
          <w:tcPr>
            <w:tcW w:w="70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415</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854</w:t>
            </w:r>
          </w:p>
        </w:tc>
        <w:tc>
          <w:tcPr>
            <w:tcW w:w="85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360</w:t>
            </w:r>
          </w:p>
        </w:tc>
      </w:tr>
      <w:tr w:rsidR="00F04988" w:rsidTr="004E65A5">
        <w:tc>
          <w:tcPr>
            <w:tcW w:w="368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6"/>
                <w:szCs w:val="26"/>
              </w:rPr>
            </w:pPr>
            <w:r>
              <w:rPr>
                <w:rFonts w:ascii="Times New Roman" w:hAnsi="Times New Roman" w:cs="Times New Roman"/>
                <w:i/>
                <w:sz w:val="26"/>
                <w:szCs w:val="26"/>
              </w:rPr>
              <w:t>содержание, благоустройство территорий города.</w:t>
            </w:r>
          </w:p>
        </w:tc>
        <w:tc>
          <w:tcPr>
            <w:tcW w:w="794" w:type="dxa"/>
            <w:gridSpan w:val="2"/>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165</w:t>
            </w:r>
          </w:p>
        </w:tc>
        <w:tc>
          <w:tcPr>
            <w:tcW w:w="904"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72</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105</w:t>
            </w:r>
          </w:p>
        </w:tc>
        <w:tc>
          <w:tcPr>
            <w:tcW w:w="70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64</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115</w:t>
            </w:r>
          </w:p>
        </w:tc>
        <w:tc>
          <w:tcPr>
            <w:tcW w:w="70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97</w:t>
            </w:r>
          </w:p>
        </w:tc>
        <w:tc>
          <w:tcPr>
            <w:tcW w:w="85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43</w:t>
            </w:r>
          </w:p>
        </w:tc>
      </w:tr>
      <w:tr w:rsidR="00F04988" w:rsidTr="004E65A5">
        <w:tc>
          <w:tcPr>
            <w:tcW w:w="10207" w:type="dxa"/>
            <w:gridSpan w:val="10"/>
            <w:tcBorders>
              <w:top w:val="single" w:sz="4" w:space="0" w:color="auto"/>
              <w:left w:val="single" w:sz="4" w:space="0" w:color="auto"/>
              <w:bottom w:val="single" w:sz="4" w:space="0" w:color="auto"/>
              <w:right w:val="single" w:sz="4" w:space="0" w:color="auto"/>
            </w:tcBorders>
            <w:hideMark/>
          </w:tcPr>
          <w:p w:rsidR="00F04988" w:rsidRDefault="00F04988">
            <w:pPr>
              <w:jc w:val="both"/>
              <w:rPr>
                <w:rFonts w:ascii="Times New Roman" w:hAnsi="Times New Roman" w:cs="Times New Roman"/>
                <w:sz w:val="28"/>
                <w:szCs w:val="28"/>
              </w:rPr>
            </w:pPr>
            <w:r>
              <w:rPr>
                <w:rFonts w:ascii="Times New Roman" w:hAnsi="Times New Roman"/>
                <w:sz w:val="28"/>
                <w:szCs w:val="28"/>
              </w:rPr>
              <w:t>Градостроительство и архитектура</w:t>
            </w:r>
          </w:p>
        </w:tc>
      </w:tr>
      <w:tr w:rsidR="00F04988" w:rsidTr="004E65A5">
        <w:tc>
          <w:tcPr>
            <w:tcW w:w="368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i/>
                <w:sz w:val="26"/>
                <w:szCs w:val="26"/>
              </w:rPr>
            </w:pPr>
            <w:r>
              <w:rPr>
                <w:rFonts w:ascii="Times New Roman" w:hAnsi="Times New Roman" w:cs="Times New Roman"/>
                <w:i/>
                <w:sz w:val="26"/>
                <w:szCs w:val="26"/>
              </w:rPr>
              <w:t>мнение граждан по вопросам градостроительной деятельности в городе Москве</w:t>
            </w:r>
          </w:p>
        </w:tc>
        <w:tc>
          <w:tcPr>
            <w:tcW w:w="794" w:type="dxa"/>
            <w:gridSpan w:val="2"/>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227</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77</w:t>
            </w:r>
          </w:p>
        </w:tc>
        <w:tc>
          <w:tcPr>
            <w:tcW w:w="904"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19</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98</w:t>
            </w:r>
          </w:p>
        </w:tc>
        <w:tc>
          <w:tcPr>
            <w:tcW w:w="709"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8"/>
                <w:szCs w:val="28"/>
              </w:rPr>
            </w:pPr>
            <w:r>
              <w:rPr>
                <w:rFonts w:ascii="Times New Roman" w:hAnsi="Times New Roman" w:cs="Times New Roman"/>
                <w:sz w:val="28"/>
                <w:szCs w:val="28"/>
              </w:rPr>
              <w:t>27</w:t>
            </w:r>
          </w:p>
        </w:tc>
      </w:tr>
    </w:tbl>
    <w:p w:rsidR="00F04988" w:rsidRPr="00005512" w:rsidRDefault="00F04988" w:rsidP="00F04988">
      <w:pPr>
        <w:spacing w:after="0" w:line="240" w:lineRule="auto"/>
        <w:jc w:val="both"/>
        <w:rPr>
          <w:rFonts w:ascii="Times New Roman" w:hAnsi="Times New Roman" w:cs="Times New Roman"/>
          <w:sz w:val="24"/>
          <w:szCs w:val="24"/>
        </w:rPr>
      </w:pPr>
    </w:p>
    <w:p w:rsidR="00F04988" w:rsidRDefault="00F04988" w:rsidP="00F049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вопросами, по которым поступило наибольшее количество обращений жителей округа по теме </w:t>
      </w:r>
      <w:r>
        <w:rPr>
          <w:rFonts w:ascii="Times New Roman" w:hAnsi="Times New Roman" w:cs="Times New Roman"/>
          <w:i/>
          <w:sz w:val="28"/>
          <w:szCs w:val="28"/>
        </w:rPr>
        <w:t xml:space="preserve">содержание, эксплуатация, благоустройство и ремонт придомовых территорий  (5825) </w:t>
      </w:r>
      <w:r>
        <w:rPr>
          <w:rFonts w:ascii="Times New Roman" w:hAnsi="Times New Roman" w:cs="Times New Roman"/>
          <w:sz w:val="28"/>
          <w:szCs w:val="28"/>
        </w:rPr>
        <w:t>являются озеленение придомовых территорий (1326) включающее в себя обустройство и содержание газонов на придомовой территории и площадки для отдыха (детская, спортивная и прочее) на придомовых территориях (725). Проводимые мероприятия по снятию газонных ограждений привела к росту обращений граждан по данному вопросу, жители стали жаловаться на использование газонов автолюбителями.</w:t>
      </w:r>
    </w:p>
    <w:p w:rsidR="00F04988" w:rsidRDefault="00F04988" w:rsidP="00F049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Наибольшее количество поступило от жителей районов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 xml:space="preserve">-Мневники, Северное Тушино и Щукино. </w:t>
      </w: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Рост обращений по теме </w:t>
      </w:r>
      <w:r>
        <w:rPr>
          <w:rFonts w:ascii="Times New Roman" w:hAnsi="Times New Roman" w:cs="Times New Roman"/>
          <w:i/>
          <w:sz w:val="28"/>
          <w:szCs w:val="28"/>
        </w:rPr>
        <w:t xml:space="preserve">«техническое содержание и текущий ремонт общего имущества собственников помещений в многоквартирном </w:t>
      </w:r>
      <w:proofErr w:type="gramStart"/>
      <w:r>
        <w:rPr>
          <w:rFonts w:ascii="Times New Roman" w:hAnsi="Times New Roman" w:cs="Times New Roman"/>
          <w:i/>
          <w:sz w:val="28"/>
          <w:szCs w:val="28"/>
        </w:rPr>
        <w:t>доме</w:t>
      </w:r>
      <w:proofErr w:type="gramEnd"/>
      <w:r>
        <w:rPr>
          <w:rFonts w:ascii="Times New Roman" w:hAnsi="Times New Roman" w:cs="Times New Roman"/>
          <w:i/>
          <w:sz w:val="28"/>
          <w:szCs w:val="28"/>
        </w:rPr>
        <w:t>» (2170)</w:t>
      </w:r>
      <w:r>
        <w:rPr>
          <w:rFonts w:ascii="Times New Roman" w:hAnsi="Times New Roman" w:cs="Times New Roman"/>
          <w:sz w:val="28"/>
          <w:szCs w:val="28"/>
        </w:rPr>
        <w:t xml:space="preserve"> раздела «Жилищно-коммунальное хозяйство» (5738)</w:t>
      </w:r>
      <w:r>
        <w:rPr>
          <w:rFonts w:ascii="Times New Roman" w:hAnsi="Times New Roman" w:cs="Times New Roman"/>
          <w:b/>
          <w:sz w:val="28"/>
          <w:szCs w:val="28"/>
        </w:rPr>
        <w:t xml:space="preserve"> </w:t>
      </w:r>
      <w:r>
        <w:rPr>
          <w:rFonts w:ascii="Times New Roman" w:hAnsi="Times New Roman" w:cs="Times New Roman"/>
          <w:sz w:val="28"/>
          <w:szCs w:val="28"/>
        </w:rPr>
        <w:t xml:space="preserve">произошел в основном из-за увеличения обращений жителей округа по вопросам состояния подъезда и содержания общего имущества МКД. </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Наибольшее количество поступило от жителей районов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Южное и Северное Тушино</w:t>
      </w:r>
    </w:p>
    <w:p w:rsidR="00F04988" w:rsidRPr="00005512" w:rsidRDefault="00F04988" w:rsidP="00F04988">
      <w:pPr>
        <w:tabs>
          <w:tab w:val="left" w:pos="0"/>
        </w:tabs>
        <w:spacing w:after="0" w:line="240" w:lineRule="auto"/>
        <w:jc w:val="both"/>
        <w:rPr>
          <w:rFonts w:ascii="Times New Roman" w:hAnsi="Times New Roman" w:cs="Times New Roman"/>
          <w:sz w:val="24"/>
          <w:szCs w:val="24"/>
        </w:rPr>
      </w:pPr>
    </w:p>
    <w:p w:rsidR="00F04988" w:rsidRDefault="00F04988" w:rsidP="00F049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Проведенный статистический анализ показал, что рост обращений по разделу «Градостроительство и архитектура» (2979) связан с активным развитием инфраструктуры и строительством на территории округа. 946 (32%) обращений поступило от жителей</w:t>
      </w:r>
      <w:r>
        <w:rPr>
          <w:rFonts w:ascii="Times New Roman" w:hAnsi="Times New Roman" w:cs="Times New Roman"/>
          <w:i/>
          <w:sz w:val="28"/>
          <w:szCs w:val="28"/>
        </w:rPr>
        <w:t xml:space="preserve"> </w:t>
      </w:r>
      <w:r>
        <w:rPr>
          <w:rFonts w:ascii="Times New Roman" w:hAnsi="Times New Roman" w:cs="Times New Roman"/>
          <w:sz w:val="28"/>
          <w:szCs w:val="28"/>
        </w:rPr>
        <w:t>округа</w:t>
      </w:r>
      <w:r>
        <w:rPr>
          <w:rFonts w:ascii="Times New Roman" w:hAnsi="Times New Roman" w:cs="Times New Roman"/>
          <w:i/>
          <w:sz w:val="28"/>
          <w:szCs w:val="28"/>
        </w:rPr>
        <w:t xml:space="preserve"> </w:t>
      </w:r>
      <w:r>
        <w:rPr>
          <w:rFonts w:ascii="Times New Roman" w:hAnsi="Times New Roman" w:cs="Times New Roman"/>
          <w:sz w:val="28"/>
          <w:szCs w:val="28"/>
        </w:rPr>
        <w:t>по теме «</w:t>
      </w:r>
      <w:r>
        <w:rPr>
          <w:rFonts w:ascii="Times New Roman" w:hAnsi="Times New Roman" w:cs="Times New Roman"/>
          <w:i/>
          <w:sz w:val="28"/>
          <w:szCs w:val="28"/>
        </w:rPr>
        <w:t xml:space="preserve">Мнение граждан по вопросам градостроительной деятельности в городе Москве». </w:t>
      </w:r>
      <w:r>
        <w:rPr>
          <w:rFonts w:ascii="Times New Roman" w:hAnsi="Times New Roman" w:cs="Times New Roman"/>
          <w:sz w:val="28"/>
          <w:szCs w:val="28"/>
        </w:rPr>
        <w:t>Наибольшее количество поступило от жителей</w:t>
      </w:r>
      <w:r>
        <w:rPr>
          <w:rFonts w:ascii="Times New Roman" w:hAnsi="Times New Roman" w:cs="Times New Roman"/>
          <w:i/>
          <w:sz w:val="28"/>
          <w:szCs w:val="28"/>
        </w:rPr>
        <w:t xml:space="preserve"> </w:t>
      </w:r>
      <w:r>
        <w:rPr>
          <w:rFonts w:ascii="Times New Roman" w:hAnsi="Times New Roman" w:cs="Times New Roman"/>
          <w:sz w:val="28"/>
          <w:szCs w:val="28"/>
        </w:rPr>
        <w:t>районов: Куркино -227</w:t>
      </w:r>
      <w:r>
        <w:rPr>
          <w:rFonts w:ascii="Times New Roman" w:hAnsi="Times New Roman" w:cs="Times New Roman"/>
          <w:bCs/>
          <w:color w:val="333333"/>
          <w:sz w:val="28"/>
          <w:szCs w:val="28"/>
        </w:rPr>
        <w:t xml:space="preserve">, </w:t>
      </w:r>
      <w:proofErr w:type="spellStart"/>
      <w:r>
        <w:rPr>
          <w:rFonts w:ascii="Times New Roman" w:hAnsi="Times New Roman" w:cs="Times New Roman"/>
          <w:bCs/>
          <w:color w:val="333333"/>
          <w:sz w:val="28"/>
          <w:szCs w:val="28"/>
        </w:rPr>
        <w:t>Хорошево</w:t>
      </w:r>
      <w:proofErr w:type="spellEnd"/>
      <w:r>
        <w:rPr>
          <w:rFonts w:ascii="Times New Roman" w:hAnsi="Times New Roman" w:cs="Times New Roman"/>
          <w:bCs/>
          <w:color w:val="333333"/>
          <w:sz w:val="28"/>
          <w:szCs w:val="28"/>
        </w:rPr>
        <w:t>-Мневники – 98 и Митино -77</w:t>
      </w:r>
      <w:r>
        <w:rPr>
          <w:rFonts w:ascii="Times New Roman" w:hAnsi="Times New Roman" w:cs="Times New Roman"/>
          <w:sz w:val="28"/>
          <w:szCs w:val="28"/>
        </w:rPr>
        <w:t xml:space="preserve">. В данной теме наибольшее количество обращений связано с вопросом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нение граждан по реализации основных направлений градостроительного развития города (в том числе протесты против строительства), так в управе района Куркино таких вопросов было 206. Это показывает, что любые действия властей получают поддержку или критическую оценку. Наглядным примером в 2015году по данному вопросу являлись протесты жителей по проекту ГПЗУ на размещение здания конечной станции экспрессных автобусных маршрутов в Куркино</w:t>
      </w:r>
    </w:p>
    <w:p w:rsidR="00F04988" w:rsidRPr="00005512" w:rsidRDefault="00F04988" w:rsidP="00F04988">
      <w:pPr>
        <w:tabs>
          <w:tab w:val="left" w:pos="0"/>
        </w:tabs>
        <w:spacing w:after="0" w:line="240" w:lineRule="auto"/>
        <w:jc w:val="both"/>
        <w:rPr>
          <w:rFonts w:ascii="Times New Roman" w:hAnsi="Times New Roman" w:cs="Times New Roman"/>
          <w:sz w:val="24"/>
          <w:szCs w:val="24"/>
        </w:rPr>
      </w:pP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Из общего количества письменных обращений граждан </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454 (2,5%) составляют коллективные обращения граждан. Из восьми управ районов наибольшее количество коллективных обращений 103 поступило от жителей районо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(каждое 4 обращение). Данные обращения  связанные с проведением публичных слушаний по проекту планировки территории:</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roofErr w:type="gramStart"/>
      <w:r>
        <w:rPr>
          <w:rFonts w:ascii="Times New Roman" w:hAnsi="Times New Roman" w:cs="Times New Roman"/>
          <w:sz w:val="28"/>
          <w:szCs w:val="28"/>
        </w:rPr>
        <w:t>ограниченной</w:t>
      </w:r>
      <w:proofErr w:type="gram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Берзарина</w:t>
      </w:r>
      <w:proofErr w:type="spellEnd"/>
      <w:r>
        <w:rPr>
          <w:rFonts w:ascii="Times New Roman" w:hAnsi="Times New Roman" w:cs="Times New Roman"/>
          <w:sz w:val="28"/>
          <w:szCs w:val="28"/>
        </w:rPr>
        <w:t>, Глаголева, Паршина и Живописной;</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наб. Новикова-Прибоя и южной, западной и северной границей жилого массива.</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2015 году снизилось количество жалоб (155 (0,9%)), поступающих от жителей округа на 3,7% (в сравнение с 2014 годом количество жалоб 817 (4,6%)</w:t>
      </w:r>
      <w:proofErr w:type="gramEnd"/>
      <w:r>
        <w:rPr>
          <w:rFonts w:ascii="Times New Roman" w:hAnsi="Times New Roman" w:cs="Times New Roman"/>
          <w:sz w:val="28"/>
          <w:szCs w:val="28"/>
        </w:rPr>
        <w:t>.Все жалобы жителей поступают по трем основным темам: благоустройство территорий - 73 (47%), жилищно – коммунальное хозяйство - 52 (34%) и градостроительство и архитектура – 30 (19%).</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Также в 2015 году в префектуру поступило 50 обращение жителей округа, содержащее благодарность, но вместе с тем это на 11 обращений меньше чем в 2014 году (61). В основном жители округа благодарят за выполнение работ по благоустройству округа в районах Северное Тушино, Щукино и за оперативные решения вопросов поставленных в своем обращении.</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394 (2%) составляют повторные обращения (в сравнение с 2014годом количество повторных обращений граждан - 2% (333) осталось без изменения в процентном </w:t>
      </w:r>
      <w:proofErr w:type="gramStart"/>
      <w:r>
        <w:rPr>
          <w:rFonts w:ascii="Times New Roman" w:hAnsi="Times New Roman" w:cs="Times New Roman"/>
          <w:sz w:val="28"/>
          <w:szCs w:val="28"/>
        </w:rPr>
        <w:t>соотношении</w:t>
      </w:r>
      <w:proofErr w:type="gramEnd"/>
      <w:r>
        <w:rPr>
          <w:rFonts w:ascii="Times New Roman" w:hAnsi="Times New Roman" w:cs="Times New Roman"/>
          <w:sz w:val="28"/>
          <w:szCs w:val="28"/>
        </w:rPr>
        <w:t xml:space="preserve">). </w:t>
      </w:r>
    </w:p>
    <w:p w:rsidR="00F04988" w:rsidRPr="00B20441" w:rsidRDefault="00F04988" w:rsidP="00F0498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8"/>
          <w:szCs w:val="28"/>
        </w:rPr>
        <w:tab/>
        <w:t>Аналитическая информация по количеству поступивших повторных обращений граждан с разбивкой по районам, в сравнение с 201</w:t>
      </w:r>
      <w:r w:rsidR="00792F7A">
        <w:rPr>
          <w:rFonts w:ascii="Times New Roman" w:hAnsi="Times New Roman" w:cs="Times New Roman"/>
          <w:sz w:val="28"/>
          <w:szCs w:val="28"/>
        </w:rPr>
        <w:t>4 годом, представлена в таблице</w:t>
      </w:r>
      <w:r>
        <w:rPr>
          <w:rFonts w:ascii="Times New Roman" w:hAnsi="Times New Roman" w:cs="Times New Roman"/>
          <w:sz w:val="28"/>
          <w:szCs w:val="28"/>
        </w:rPr>
        <w:t>.</w:t>
      </w:r>
    </w:p>
    <w:p w:rsidR="00016161" w:rsidRDefault="00F04988" w:rsidP="00F0498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16161">
        <w:rPr>
          <w:rFonts w:ascii="Times New Roman" w:hAnsi="Times New Roman" w:cs="Times New Roman"/>
          <w:sz w:val="28"/>
          <w:szCs w:val="28"/>
        </w:rPr>
        <w:t xml:space="preserve">     </w:t>
      </w:r>
      <w:r w:rsidRPr="00802657">
        <w:rPr>
          <w:rFonts w:ascii="Times New Roman" w:hAnsi="Times New Roman" w:cs="Times New Roman"/>
          <w:sz w:val="28"/>
          <w:szCs w:val="28"/>
        </w:rPr>
        <w:t>Табл. № 3</w:t>
      </w:r>
    </w:p>
    <w:tbl>
      <w:tblPr>
        <w:tblStyle w:val="a3"/>
        <w:tblW w:w="0" w:type="auto"/>
        <w:tblInd w:w="-459" w:type="dxa"/>
        <w:tblLayout w:type="fixed"/>
        <w:tblLook w:val="04A0" w:firstRow="1" w:lastRow="0" w:firstColumn="1" w:lastColumn="0" w:noHBand="0" w:noVBand="1"/>
      </w:tblPr>
      <w:tblGrid>
        <w:gridCol w:w="1560"/>
        <w:gridCol w:w="1346"/>
        <w:gridCol w:w="1346"/>
        <w:gridCol w:w="1578"/>
        <w:gridCol w:w="1276"/>
        <w:gridCol w:w="1346"/>
        <w:gridCol w:w="1578"/>
      </w:tblGrid>
      <w:tr w:rsidR="00F04988" w:rsidTr="00CB2888">
        <w:tc>
          <w:tcPr>
            <w:tcW w:w="1560" w:type="dxa"/>
            <w:vMerge w:val="restart"/>
            <w:tcBorders>
              <w:top w:val="single" w:sz="4" w:space="0" w:color="auto"/>
              <w:left w:val="single" w:sz="4" w:space="0" w:color="auto"/>
              <w:bottom w:val="single" w:sz="4" w:space="0" w:color="auto"/>
              <w:right w:val="single" w:sz="4" w:space="0" w:color="auto"/>
            </w:tcBorders>
            <w:hideMark/>
          </w:tcPr>
          <w:p w:rsidR="00CB2888" w:rsidRDefault="00CB2888" w:rsidP="00CB2888">
            <w:pPr>
              <w:tabs>
                <w:tab w:val="left" w:pos="0"/>
              </w:tabs>
              <w:jc w:val="center"/>
              <w:rPr>
                <w:rFonts w:ascii="Times New Roman" w:hAnsi="Times New Roman" w:cs="Times New Roman"/>
                <w:sz w:val="24"/>
                <w:szCs w:val="24"/>
              </w:rPr>
            </w:pPr>
          </w:p>
          <w:p w:rsidR="00F04988" w:rsidRDefault="00F04988" w:rsidP="00CB2888">
            <w:pPr>
              <w:tabs>
                <w:tab w:val="left" w:pos="0"/>
              </w:tabs>
              <w:jc w:val="center"/>
              <w:rPr>
                <w:rFonts w:ascii="Times New Roman" w:hAnsi="Times New Roman" w:cs="Times New Roman"/>
                <w:sz w:val="24"/>
                <w:szCs w:val="24"/>
              </w:rPr>
            </w:pPr>
            <w:r>
              <w:rPr>
                <w:rFonts w:ascii="Times New Roman" w:hAnsi="Times New Roman" w:cs="Times New Roman"/>
                <w:sz w:val="24"/>
                <w:szCs w:val="24"/>
              </w:rPr>
              <w:t>Управа района</w:t>
            </w:r>
          </w:p>
        </w:tc>
        <w:tc>
          <w:tcPr>
            <w:tcW w:w="4270" w:type="dxa"/>
            <w:gridSpan w:val="3"/>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2015 год</w:t>
            </w:r>
          </w:p>
        </w:tc>
        <w:tc>
          <w:tcPr>
            <w:tcW w:w="4200" w:type="dxa"/>
            <w:gridSpan w:val="3"/>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2014 год</w:t>
            </w:r>
          </w:p>
        </w:tc>
      </w:tr>
      <w:tr w:rsidR="00F04988" w:rsidTr="00CB2888">
        <w:tc>
          <w:tcPr>
            <w:tcW w:w="1560"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pPr>
              <w:rPr>
                <w:rFonts w:ascii="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Всего поступило от жителей районов</w:t>
            </w:r>
          </w:p>
        </w:tc>
        <w:tc>
          <w:tcPr>
            <w:tcW w:w="1346"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Повторные обращения</w:t>
            </w:r>
          </w:p>
        </w:tc>
        <w:tc>
          <w:tcPr>
            <w:tcW w:w="1578"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 xml:space="preserve">% от количества </w:t>
            </w:r>
            <w:proofErr w:type="gramStart"/>
            <w:r w:rsidRPr="00CB2888">
              <w:rPr>
                <w:rFonts w:ascii="Times New Roman" w:hAnsi="Times New Roman" w:cs="Times New Roman"/>
              </w:rPr>
              <w:t>поступивших</w:t>
            </w:r>
            <w:proofErr w:type="gramEnd"/>
            <w:r w:rsidRPr="00CB2888">
              <w:rPr>
                <w:rFonts w:ascii="Times New Roman" w:hAnsi="Times New Roman" w:cs="Times New Roman"/>
              </w:rPr>
              <w:t xml:space="preserve"> обращений</w:t>
            </w:r>
          </w:p>
        </w:tc>
        <w:tc>
          <w:tcPr>
            <w:tcW w:w="1276"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Всего поступило от жителей районов</w:t>
            </w:r>
          </w:p>
        </w:tc>
        <w:tc>
          <w:tcPr>
            <w:tcW w:w="1346"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Повторные обращения</w:t>
            </w:r>
          </w:p>
        </w:tc>
        <w:tc>
          <w:tcPr>
            <w:tcW w:w="1578" w:type="dxa"/>
            <w:tcBorders>
              <w:top w:val="single" w:sz="4" w:space="0" w:color="auto"/>
              <w:left w:val="single" w:sz="4" w:space="0" w:color="auto"/>
              <w:bottom w:val="single" w:sz="4" w:space="0" w:color="auto"/>
              <w:right w:val="single" w:sz="4" w:space="0" w:color="auto"/>
            </w:tcBorders>
            <w:hideMark/>
          </w:tcPr>
          <w:p w:rsidR="00F04988" w:rsidRPr="00CB2888" w:rsidRDefault="00F04988">
            <w:pPr>
              <w:tabs>
                <w:tab w:val="left" w:pos="0"/>
              </w:tabs>
              <w:jc w:val="center"/>
              <w:rPr>
                <w:rFonts w:ascii="Times New Roman" w:hAnsi="Times New Roman" w:cs="Times New Roman"/>
              </w:rPr>
            </w:pPr>
            <w:r w:rsidRPr="00CB2888">
              <w:rPr>
                <w:rFonts w:ascii="Times New Roman" w:hAnsi="Times New Roman" w:cs="Times New Roman"/>
              </w:rPr>
              <w:t xml:space="preserve">% от количества </w:t>
            </w:r>
            <w:proofErr w:type="gramStart"/>
            <w:r w:rsidRPr="00CB2888">
              <w:rPr>
                <w:rFonts w:ascii="Times New Roman" w:hAnsi="Times New Roman" w:cs="Times New Roman"/>
              </w:rPr>
              <w:t>поступивших</w:t>
            </w:r>
            <w:proofErr w:type="gramEnd"/>
            <w:r w:rsidRPr="00CB2888">
              <w:rPr>
                <w:rFonts w:ascii="Times New Roman" w:hAnsi="Times New Roman" w:cs="Times New Roman"/>
              </w:rPr>
              <w:t xml:space="preserve"> обращений </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Куркино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901</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2,11%</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525</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6</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1,14%</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Митино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2127</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64</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3,01%</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2797</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49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1,75%</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Покровское-</w:t>
            </w:r>
            <w:proofErr w:type="spellStart"/>
            <w:r>
              <w:rPr>
                <w:rFonts w:ascii="Times New Roman" w:hAnsi="Times New Roman" w:cs="Times New Roman"/>
                <w:sz w:val="24"/>
                <w:szCs w:val="24"/>
              </w:rPr>
              <w:t>Стрешнево</w:t>
            </w:r>
            <w:proofErr w:type="spellEnd"/>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1131</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33</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2,92%</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1579</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16</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1,01%</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Северное Тушино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1976</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43</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2,18%</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2406</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44</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1,83%</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Строгино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1276</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3,06%</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1530</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20</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1,31%</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Хорошево</w:t>
            </w:r>
            <w:proofErr w:type="spellEnd"/>
            <w:r>
              <w:rPr>
                <w:rFonts w:ascii="Times New Roman" w:hAnsi="Times New Roman" w:cs="Times New Roman"/>
                <w:sz w:val="24"/>
                <w:szCs w:val="24"/>
              </w:rPr>
              <w:t>-Мневники</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2787</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75</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2,69%</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3263</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69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2,11%</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Щукино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2066</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46</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2,23%</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2117</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1,37%</w:t>
            </w:r>
          </w:p>
        </w:tc>
      </w:tr>
      <w:tr w:rsidR="00F04988" w:rsidTr="00CB2888">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both"/>
              <w:rPr>
                <w:rFonts w:ascii="Times New Roman" w:hAnsi="Times New Roman" w:cs="Times New Roman"/>
                <w:sz w:val="24"/>
                <w:szCs w:val="24"/>
              </w:rPr>
            </w:pPr>
            <w:r>
              <w:rPr>
                <w:rFonts w:ascii="Times New Roman" w:hAnsi="Times New Roman" w:cs="Times New Roman"/>
                <w:sz w:val="24"/>
                <w:szCs w:val="24"/>
              </w:rPr>
              <w:t>Южное Тушино</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1497</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37</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2,47%</w:t>
            </w:r>
          </w:p>
        </w:tc>
        <w:tc>
          <w:tcPr>
            <w:tcW w:w="127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1828</w:t>
            </w:r>
          </w:p>
        </w:tc>
        <w:tc>
          <w:tcPr>
            <w:tcW w:w="1346"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89</w:t>
            </w:r>
          </w:p>
        </w:tc>
        <w:tc>
          <w:tcPr>
            <w:tcW w:w="1578" w:type="dxa"/>
            <w:tcBorders>
              <w:top w:val="single" w:sz="4" w:space="0" w:color="auto"/>
              <w:left w:val="single" w:sz="4" w:space="0" w:color="auto"/>
              <w:bottom w:val="single" w:sz="4" w:space="0" w:color="auto"/>
              <w:right w:val="single" w:sz="4" w:space="0" w:color="auto"/>
            </w:tcBorders>
            <w:hideMark/>
          </w:tcPr>
          <w:p w:rsidR="00F04988" w:rsidRDefault="00F04988">
            <w:pPr>
              <w:tabs>
                <w:tab w:val="left" w:pos="0"/>
              </w:tabs>
              <w:jc w:val="center"/>
              <w:rPr>
                <w:rFonts w:ascii="Times New Roman" w:hAnsi="Times New Roman" w:cs="Times New Roman"/>
                <w:sz w:val="24"/>
                <w:szCs w:val="24"/>
              </w:rPr>
            </w:pPr>
            <w:r>
              <w:rPr>
                <w:rFonts w:ascii="Times New Roman" w:hAnsi="Times New Roman" w:cs="Times New Roman"/>
                <w:sz w:val="24"/>
                <w:szCs w:val="24"/>
              </w:rPr>
              <w:t>4,87%</w:t>
            </w:r>
          </w:p>
        </w:tc>
      </w:tr>
    </w:tbl>
    <w:p w:rsidR="00F04988" w:rsidRPr="00B20441" w:rsidRDefault="00F04988" w:rsidP="00F04988">
      <w:pPr>
        <w:tabs>
          <w:tab w:val="left" w:pos="0"/>
        </w:tabs>
        <w:spacing w:after="0" w:line="240" w:lineRule="auto"/>
        <w:jc w:val="both"/>
        <w:rPr>
          <w:rFonts w:ascii="Times New Roman" w:hAnsi="Times New Roman" w:cs="Times New Roman"/>
          <w:sz w:val="24"/>
          <w:szCs w:val="24"/>
        </w:rPr>
      </w:pP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Наибольшее количество поступило из управы района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 75 (19%) и Митино – 64 (16%).  В управах районов Северное и Южное Тушино при снижении количества поступивших обращений жителей снизилось и количество повторных обращений. В управах районов Митино, Покровское-</w:t>
      </w:r>
      <w:proofErr w:type="spellStart"/>
      <w:r>
        <w:rPr>
          <w:rFonts w:ascii="Times New Roman" w:hAnsi="Times New Roman" w:cs="Times New Roman"/>
          <w:sz w:val="28"/>
          <w:szCs w:val="28"/>
        </w:rPr>
        <w:t>Стрешнево</w:t>
      </w:r>
      <w:proofErr w:type="spellEnd"/>
      <w:r>
        <w:rPr>
          <w:rFonts w:ascii="Times New Roman" w:hAnsi="Times New Roman" w:cs="Times New Roman"/>
          <w:sz w:val="28"/>
          <w:szCs w:val="28"/>
        </w:rPr>
        <w:t xml:space="preserve">, </w:t>
      </w:r>
      <w:r w:rsidR="00497923">
        <w:rPr>
          <w:rFonts w:ascii="Times New Roman" w:hAnsi="Times New Roman" w:cs="Times New Roman"/>
          <w:sz w:val="28"/>
          <w:szCs w:val="28"/>
        </w:rPr>
        <w:t>С</w:t>
      </w:r>
      <w:r>
        <w:rPr>
          <w:rFonts w:ascii="Times New Roman" w:hAnsi="Times New Roman" w:cs="Times New Roman"/>
          <w:sz w:val="28"/>
          <w:szCs w:val="28"/>
        </w:rPr>
        <w:t xml:space="preserve">трогино,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 xml:space="preserve">-Мневники и Щукино, при снижении количества поступивших обращений жителей, количество повторных обращений возросло. И только в управе района Куркино увеличение количества обращений повлекло за собой и увеличение </w:t>
      </w:r>
      <w:proofErr w:type="gramStart"/>
      <w:r>
        <w:rPr>
          <w:rFonts w:ascii="Times New Roman" w:hAnsi="Times New Roman" w:cs="Times New Roman"/>
          <w:sz w:val="28"/>
          <w:szCs w:val="28"/>
        </w:rPr>
        <w:t>повторных</w:t>
      </w:r>
      <w:proofErr w:type="gramEnd"/>
      <w:r>
        <w:rPr>
          <w:rFonts w:ascii="Times New Roman" w:hAnsi="Times New Roman" w:cs="Times New Roman"/>
          <w:sz w:val="28"/>
          <w:szCs w:val="28"/>
        </w:rPr>
        <w:t xml:space="preserve"> обращений. В основном это обращения жителей по вопросам благоустройства придомовой территории – 204 (52%) и содержания и текущего ремонта многоквартирных домов – 98 (25%), что может свидетельствовать о некачественно выполненных работах либо о невыполненных работах в первоначально установленный срок либо о жителях которые «любители» писать. </w:t>
      </w:r>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статистику повторных обращений граждан входят такие всем известные заявители как:</w:t>
      </w:r>
    </w:p>
    <w:p w:rsidR="00F04988" w:rsidRDefault="00F04988" w:rsidP="00F04988">
      <w:pPr>
        <w:tabs>
          <w:tab w:val="left" w:pos="0"/>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Шаповал В.И. (52 раза в том числе: 18 раз по вопросу демонтажа голубятни, расположенной по адресу: ул. Туристская, д.25, корп.2; 6 раз о запрете выгула собак на территории школы, расположенной по адресу: ул. Туристская, д.19, корп.1 и 4 раза о законности установки шлагбаума в </w:t>
      </w:r>
      <w:proofErr w:type="spellStart"/>
      <w:r>
        <w:rPr>
          <w:rFonts w:ascii="Times New Roman" w:hAnsi="Times New Roman" w:cs="Times New Roman"/>
          <w:sz w:val="28"/>
          <w:szCs w:val="28"/>
        </w:rPr>
        <w:t>Алешкинском</w:t>
      </w:r>
      <w:proofErr w:type="spellEnd"/>
      <w:r>
        <w:rPr>
          <w:rFonts w:ascii="Times New Roman" w:hAnsi="Times New Roman" w:cs="Times New Roman"/>
          <w:sz w:val="28"/>
          <w:szCs w:val="28"/>
        </w:rPr>
        <w:t xml:space="preserve"> лесу)</w:t>
      </w:r>
      <w:proofErr w:type="gramEnd"/>
    </w:p>
    <w:p w:rsidR="00F04988" w:rsidRDefault="00F04988" w:rsidP="00F0498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Шевченко В.А. (65 раз о незаконной ликвидации подземного паркинга в ТЦ «Ковчег»)</w:t>
      </w:r>
    </w:p>
    <w:p w:rsidR="00F04988" w:rsidRDefault="00F04988" w:rsidP="008560F5">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Соловых А.И. (30 раз в том числе 8 из них о нарушениях в деятельности ТСЖ «Циолковского-6»)</w:t>
      </w:r>
    </w:p>
    <w:p w:rsidR="00F04988" w:rsidRDefault="00F04988" w:rsidP="008560F5">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Дозор Л.Я. (4 раза  по вопросу шума и вибрации от инженерного оборудования).</w:t>
      </w:r>
    </w:p>
    <w:p w:rsidR="00F04988" w:rsidRDefault="00F04988" w:rsidP="008560F5">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Также в статистику попадают обращения жителей округа по вопросам, не относящимся к компетенции префектуры ((жалобы на шум соседей – Филиппова Л.С – 8 раз с жалобой на соседей кв.61), отселение домов и т.д.)</w:t>
      </w:r>
    </w:p>
    <w:p w:rsidR="00F04988" w:rsidRPr="00B20441" w:rsidRDefault="00F04988" w:rsidP="008560F5">
      <w:pPr>
        <w:shd w:val="clear" w:color="auto" w:fill="FFFFFF"/>
        <w:spacing w:after="0" w:line="240" w:lineRule="auto"/>
        <w:ind w:right="5" w:firstLine="708"/>
        <w:jc w:val="both"/>
        <w:rPr>
          <w:rFonts w:ascii="Times New Roman" w:hAnsi="Times New Roman" w:cs="Times New Roman"/>
          <w:sz w:val="24"/>
          <w:szCs w:val="24"/>
        </w:rPr>
      </w:pPr>
    </w:p>
    <w:p w:rsidR="00F04988" w:rsidRDefault="00F04988" w:rsidP="008560F5">
      <w:pPr>
        <w:shd w:val="clear" w:color="auto" w:fill="FFFFFF"/>
        <w:spacing w:after="0" w:line="240" w:lineRule="auto"/>
        <w:ind w:right="5" w:firstLine="708"/>
        <w:jc w:val="both"/>
        <w:rPr>
          <w:rFonts w:ascii="Times New Roman" w:hAnsi="Times New Roman" w:cs="Times New Roman"/>
          <w:sz w:val="28"/>
          <w:szCs w:val="28"/>
        </w:rPr>
      </w:pPr>
      <w:r>
        <w:rPr>
          <w:rFonts w:ascii="Times New Roman" w:hAnsi="Times New Roman" w:cs="Times New Roman"/>
          <w:sz w:val="28"/>
          <w:szCs w:val="28"/>
        </w:rPr>
        <w:t xml:space="preserve">С 2013 года в префектуре на особом контроле находятся поручения </w:t>
      </w:r>
      <w:proofErr w:type="spellStart"/>
      <w:r>
        <w:rPr>
          <w:rFonts w:ascii="Times New Roman" w:hAnsi="Times New Roman" w:cs="Times New Roman"/>
          <w:sz w:val="28"/>
          <w:szCs w:val="28"/>
        </w:rPr>
        <w:t>АМиПМ</w:t>
      </w:r>
      <w:proofErr w:type="spellEnd"/>
      <w:r>
        <w:rPr>
          <w:rFonts w:ascii="Times New Roman" w:hAnsi="Times New Roman" w:cs="Times New Roman"/>
          <w:sz w:val="28"/>
          <w:szCs w:val="28"/>
        </w:rPr>
        <w:t xml:space="preserve"> по рассмотрению обращений граждан, поступивших в Общественный штаб поддержки кандидата на должность Мэра Москвы </w:t>
      </w:r>
      <w:proofErr w:type="spellStart"/>
      <w:r>
        <w:rPr>
          <w:rFonts w:ascii="Times New Roman" w:hAnsi="Times New Roman" w:cs="Times New Roman"/>
          <w:sz w:val="28"/>
          <w:szCs w:val="28"/>
        </w:rPr>
        <w:t>С.С.Собянина</w:t>
      </w:r>
      <w:proofErr w:type="spellEnd"/>
      <w:r>
        <w:rPr>
          <w:rFonts w:ascii="Times New Roman" w:hAnsi="Times New Roman" w:cs="Times New Roman"/>
          <w:sz w:val="28"/>
          <w:szCs w:val="28"/>
        </w:rPr>
        <w:t>. Таких поручений было 327</w:t>
      </w:r>
      <w:r>
        <w:rPr>
          <w:rFonts w:ascii="Times New Roman" w:hAnsi="Times New Roman" w:cs="Times New Roman"/>
          <w:b/>
          <w:sz w:val="28"/>
          <w:szCs w:val="28"/>
        </w:rPr>
        <w:t xml:space="preserve">. </w:t>
      </w:r>
      <w:r>
        <w:rPr>
          <w:rFonts w:ascii="Times New Roman" w:hAnsi="Times New Roman" w:cs="Times New Roman"/>
          <w:sz w:val="28"/>
          <w:szCs w:val="28"/>
        </w:rPr>
        <w:t>Из них: по 180 поручениям префект является ответственным исполнителем и по 147 соисполнителем.</w:t>
      </w:r>
      <w:r>
        <w:rPr>
          <w:rFonts w:ascii="Times New Roman" w:hAnsi="Times New Roman" w:cs="Times New Roman"/>
          <w:b/>
          <w:sz w:val="28"/>
          <w:szCs w:val="28"/>
        </w:rPr>
        <w:t xml:space="preserve"> </w:t>
      </w:r>
      <w:r>
        <w:rPr>
          <w:rFonts w:ascii="Times New Roman" w:hAnsi="Times New Roman" w:cs="Times New Roman"/>
          <w:sz w:val="28"/>
          <w:szCs w:val="28"/>
        </w:rPr>
        <w:t xml:space="preserve">Анализ результатов исполнения по вопросам, поставленным в </w:t>
      </w:r>
      <w:proofErr w:type="gramStart"/>
      <w:r>
        <w:rPr>
          <w:rFonts w:ascii="Times New Roman" w:hAnsi="Times New Roman" w:cs="Times New Roman"/>
          <w:sz w:val="28"/>
          <w:szCs w:val="28"/>
        </w:rPr>
        <w:t>обращениях</w:t>
      </w:r>
      <w:proofErr w:type="gramEnd"/>
      <w:r>
        <w:rPr>
          <w:rFonts w:ascii="Times New Roman" w:hAnsi="Times New Roman" w:cs="Times New Roman"/>
          <w:sz w:val="28"/>
          <w:szCs w:val="28"/>
        </w:rPr>
        <w:t xml:space="preserve"> граждан, представлен в таблице</w:t>
      </w:r>
      <w:r w:rsidR="00792F7A">
        <w:rPr>
          <w:rFonts w:ascii="Times New Roman" w:hAnsi="Times New Roman" w:cs="Times New Roman"/>
          <w:sz w:val="28"/>
          <w:szCs w:val="28"/>
        </w:rPr>
        <w:t>.</w:t>
      </w:r>
    </w:p>
    <w:p w:rsidR="008B76EB" w:rsidRDefault="00F04988" w:rsidP="00F04988">
      <w:pPr>
        <w:shd w:val="clear" w:color="auto" w:fill="FFFFFF"/>
        <w:spacing w:after="0"/>
        <w:ind w:left="-567" w:right="5" w:firstLine="691"/>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16161">
        <w:rPr>
          <w:rFonts w:ascii="Times New Roman" w:hAnsi="Times New Roman" w:cs="Times New Roman"/>
          <w:sz w:val="28"/>
          <w:szCs w:val="28"/>
        </w:rPr>
        <w:t xml:space="preserve">     </w:t>
      </w:r>
      <w:r w:rsidRPr="00802657">
        <w:rPr>
          <w:rFonts w:ascii="Times New Roman" w:hAnsi="Times New Roman" w:cs="Times New Roman"/>
          <w:sz w:val="28"/>
          <w:szCs w:val="28"/>
        </w:rPr>
        <w:t xml:space="preserve">Табл. № </w:t>
      </w:r>
      <w:r w:rsidR="00802657">
        <w:rPr>
          <w:rFonts w:ascii="Times New Roman" w:hAnsi="Times New Roman" w:cs="Times New Roman"/>
          <w:sz w:val="28"/>
          <w:szCs w:val="28"/>
        </w:rPr>
        <w:t>4</w:t>
      </w:r>
    </w:p>
    <w:tbl>
      <w:tblPr>
        <w:tblW w:w="10065" w:type="dxa"/>
        <w:tblInd w:w="-318" w:type="dxa"/>
        <w:tblLayout w:type="fixed"/>
        <w:tblLook w:val="04A0" w:firstRow="1" w:lastRow="0" w:firstColumn="1" w:lastColumn="0" w:noHBand="0" w:noVBand="1"/>
      </w:tblPr>
      <w:tblGrid>
        <w:gridCol w:w="1986"/>
        <w:gridCol w:w="1417"/>
        <w:gridCol w:w="872"/>
        <w:gridCol w:w="1680"/>
        <w:gridCol w:w="1275"/>
        <w:gridCol w:w="1560"/>
        <w:gridCol w:w="1275"/>
      </w:tblGrid>
      <w:tr w:rsidR="00F04988" w:rsidTr="009D15D0">
        <w:tc>
          <w:tcPr>
            <w:tcW w:w="1986" w:type="dxa"/>
            <w:vMerge w:val="restart"/>
            <w:tcBorders>
              <w:top w:val="single" w:sz="4" w:space="0" w:color="auto"/>
              <w:left w:val="single" w:sz="4" w:space="0" w:color="auto"/>
              <w:bottom w:val="single" w:sz="4" w:space="0" w:color="auto"/>
              <w:right w:val="single" w:sz="4" w:space="0" w:color="auto"/>
            </w:tcBorders>
            <w:hideMark/>
          </w:tcPr>
          <w:p w:rsidR="00F04988" w:rsidRPr="00CF271C" w:rsidRDefault="00F04988">
            <w:pPr>
              <w:ind w:right="5"/>
              <w:jc w:val="center"/>
              <w:rPr>
                <w:rFonts w:ascii="Times New Roman" w:hAnsi="Times New Roman" w:cs="Times New Roman"/>
              </w:rPr>
            </w:pPr>
            <w:r w:rsidRPr="00CF271C">
              <w:rPr>
                <w:rFonts w:ascii="Times New Roman" w:hAnsi="Times New Roman" w:cs="Times New Roman"/>
              </w:rPr>
              <w:t>Тематика обращений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Количество обращений</w:t>
            </w:r>
          </w:p>
        </w:tc>
        <w:tc>
          <w:tcPr>
            <w:tcW w:w="5387" w:type="dxa"/>
            <w:gridSpan w:val="4"/>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Исполнено обращений в том числе</w:t>
            </w:r>
          </w:p>
        </w:tc>
        <w:tc>
          <w:tcPr>
            <w:tcW w:w="1275" w:type="dxa"/>
            <w:vMerge w:val="restart"/>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Находятся на доп. контроле</w:t>
            </w:r>
          </w:p>
        </w:tc>
      </w:tr>
      <w:tr w:rsidR="00F04988" w:rsidTr="009D15D0">
        <w:tc>
          <w:tcPr>
            <w:tcW w:w="1986" w:type="dxa"/>
            <w:vMerge/>
            <w:tcBorders>
              <w:top w:val="single" w:sz="4" w:space="0" w:color="auto"/>
              <w:left w:val="single" w:sz="4" w:space="0" w:color="auto"/>
              <w:bottom w:val="single" w:sz="4" w:space="0" w:color="auto"/>
              <w:right w:val="single" w:sz="4" w:space="0" w:color="auto"/>
            </w:tcBorders>
            <w:vAlign w:val="center"/>
            <w:hideMark/>
          </w:tcPr>
          <w:p w:rsidR="00F04988" w:rsidRPr="00CF271C" w:rsidRDefault="00F04988">
            <w:pPr>
              <w:spacing w:after="0"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pPr>
              <w:spacing w:after="0" w:line="240" w:lineRule="auto"/>
              <w:rPr>
                <w:rFonts w:ascii="Times New Roman" w:hAnsi="Times New Roman" w:cs="Times New Roman"/>
                <w:sz w:val="20"/>
                <w:szCs w:val="20"/>
              </w:rPr>
            </w:pPr>
          </w:p>
        </w:tc>
        <w:tc>
          <w:tcPr>
            <w:tcW w:w="872" w:type="dxa"/>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всего</w:t>
            </w:r>
          </w:p>
        </w:tc>
        <w:tc>
          <w:tcPr>
            <w:tcW w:w="1680" w:type="dxa"/>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положительно</w:t>
            </w:r>
          </w:p>
        </w:tc>
        <w:tc>
          <w:tcPr>
            <w:tcW w:w="1275" w:type="dxa"/>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разъяснено</w:t>
            </w:r>
          </w:p>
        </w:tc>
        <w:tc>
          <w:tcPr>
            <w:tcW w:w="1560" w:type="dxa"/>
            <w:tcBorders>
              <w:top w:val="single" w:sz="4" w:space="0" w:color="auto"/>
              <w:left w:val="single" w:sz="4" w:space="0" w:color="auto"/>
              <w:bottom w:val="single" w:sz="4" w:space="0" w:color="auto"/>
              <w:right w:val="single" w:sz="4" w:space="0" w:color="auto"/>
            </w:tcBorders>
            <w:hideMark/>
          </w:tcPr>
          <w:p w:rsidR="00F04988" w:rsidRPr="006C7DB7" w:rsidRDefault="00F04988">
            <w:pPr>
              <w:ind w:right="5"/>
              <w:jc w:val="center"/>
              <w:rPr>
                <w:rFonts w:ascii="Times New Roman" w:hAnsi="Times New Roman" w:cs="Times New Roman"/>
              </w:rPr>
            </w:pPr>
            <w:r w:rsidRPr="006C7DB7">
              <w:rPr>
                <w:rFonts w:ascii="Times New Roman" w:hAnsi="Times New Roman" w:cs="Times New Roman"/>
              </w:rPr>
              <w:t>отрицательно</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pPr>
              <w:spacing w:after="0" w:line="240" w:lineRule="auto"/>
              <w:rPr>
                <w:rFonts w:ascii="Times New Roman" w:hAnsi="Times New Roman" w:cs="Times New Roman"/>
                <w:sz w:val="20"/>
                <w:szCs w:val="20"/>
              </w:rPr>
            </w:pPr>
          </w:p>
        </w:tc>
      </w:tr>
      <w:tr w:rsidR="00F04988" w:rsidTr="00E2780A">
        <w:trPr>
          <w:trHeight w:val="645"/>
        </w:trPr>
        <w:tc>
          <w:tcPr>
            <w:tcW w:w="1986" w:type="dxa"/>
            <w:tcBorders>
              <w:top w:val="single" w:sz="4" w:space="0" w:color="auto"/>
              <w:left w:val="single" w:sz="4" w:space="0" w:color="auto"/>
              <w:bottom w:val="single" w:sz="4" w:space="0" w:color="auto"/>
              <w:right w:val="single" w:sz="4" w:space="0" w:color="auto"/>
            </w:tcBorders>
            <w:hideMark/>
          </w:tcPr>
          <w:p w:rsidR="00F04988" w:rsidRPr="00CF271C" w:rsidRDefault="00F04988" w:rsidP="00E2780A">
            <w:pPr>
              <w:spacing w:after="0" w:line="240" w:lineRule="auto"/>
              <w:ind w:right="6"/>
              <w:rPr>
                <w:rFonts w:ascii="Times New Roman" w:hAnsi="Times New Roman" w:cs="Times New Roman"/>
              </w:rPr>
            </w:pPr>
            <w:r w:rsidRPr="00CF271C">
              <w:rPr>
                <w:rFonts w:ascii="Times New Roman" w:hAnsi="Times New Roman" w:cs="Times New Roman"/>
              </w:rPr>
              <w:t>Всего обращений</w:t>
            </w:r>
          </w:p>
          <w:p w:rsidR="00F04988" w:rsidRPr="00CF271C" w:rsidRDefault="00F04988" w:rsidP="00E2780A">
            <w:pPr>
              <w:spacing w:after="0" w:line="240" w:lineRule="auto"/>
              <w:ind w:right="6"/>
              <w:rPr>
                <w:rFonts w:ascii="Times New Roman" w:hAnsi="Times New Roman" w:cs="Times New Roman"/>
              </w:rPr>
            </w:pPr>
            <w:r w:rsidRPr="00CF271C">
              <w:rPr>
                <w:rFonts w:ascii="Times New Roman" w:hAnsi="Times New Roman" w:cs="Times New Roman"/>
              </w:rPr>
              <w:t xml:space="preserve">в </w:t>
            </w:r>
            <w:proofErr w:type="spellStart"/>
            <w:r w:rsidRPr="00CF271C">
              <w:rPr>
                <w:rFonts w:ascii="Times New Roman" w:hAnsi="Times New Roman" w:cs="Times New Roman"/>
              </w:rPr>
              <w:t>т.ч</w:t>
            </w:r>
            <w:proofErr w:type="spellEnd"/>
            <w:r w:rsidRPr="00CF271C">
              <w:rPr>
                <w:rFonts w:ascii="Times New Roman" w:hAnsi="Times New Roman" w:cs="Times New Roman"/>
              </w:rPr>
              <w:t>. по вопросам:</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180</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177</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55</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120</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3</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Pr="00CF271C" w:rsidRDefault="00F04988" w:rsidP="00E2780A">
            <w:pPr>
              <w:spacing w:after="0" w:line="240" w:lineRule="auto"/>
              <w:ind w:right="6"/>
              <w:jc w:val="both"/>
              <w:rPr>
                <w:rFonts w:ascii="Times New Roman" w:hAnsi="Times New Roman" w:cs="Times New Roman"/>
              </w:rPr>
            </w:pPr>
            <w:r w:rsidRPr="00CF271C">
              <w:rPr>
                <w:rFonts w:ascii="Times New Roman" w:hAnsi="Times New Roman" w:cs="Times New Roman"/>
              </w:rPr>
              <w:t>Содержание и эксплуатация жилищного фонда</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67</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67</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26</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41</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Pr="00CF271C" w:rsidRDefault="00F04988" w:rsidP="00E2780A">
            <w:pPr>
              <w:spacing w:after="0" w:line="240" w:lineRule="auto"/>
              <w:ind w:right="6"/>
              <w:jc w:val="both"/>
              <w:rPr>
                <w:rFonts w:ascii="Times New Roman" w:hAnsi="Times New Roman" w:cs="Times New Roman"/>
              </w:rPr>
            </w:pPr>
            <w:r w:rsidRPr="00CF271C">
              <w:rPr>
                <w:rFonts w:ascii="Times New Roman" w:hAnsi="Times New Roman" w:cs="Times New Roman"/>
              </w:rPr>
              <w:t>Благоустройство территорий</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68</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66</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23</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43</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Pr="00CF271C" w:rsidRDefault="00F04988" w:rsidP="00E2780A">
            <w:pPr>
              <w:spacing w:after="0" w:line="240" w:lineRule="auto"/>
              <w:ind w:right="6"/>
              <w:jc w:val="both"/>
              <w:rPr>
                <w:rFonts w:ascii="Times New Roman" w:hAnsi="Times New Roman" w:cs="Times New Roman"/>
              </w:rPr>
            </w:pPr>
            <w:r w:rsidRPr="00CF271C">
              <w:rPr>
                <w:rFonts w:ascii="Times New Roman" w:hAnsi="Times New Roman" w:cs="Times New Roman"/>
              </w:rPr>
              <w:t>Строительство и реконструкция</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7</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Pr="00CF271C" w:rsidRDefault="00F04988" w:rsidP="00E2780A">
            <w:pPr>
              <w:spacing w:after="0" w:line="240" w:lineRule="auto"/>
              <w:ind w:right="6"/>
              <w:jc w:val="both"/>
              <w:rPr>
                <w:rFonts w:ascii="Times New Roman" w:hAnsi="Times New Roman" w:cs="Times New Roman"/>
              </w:rPr>
            </w:pPr>
            <w:r w:rsidRPr="00CF271C">
              <w:rPr>
                <w:rFonts w:ascii="Times New Roman" w:hAnsi="Times New Roman" w:cs="Times New Roman"/>
              </w:rPr>
              <w:t>Социальная политика</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12</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12</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r>
      <w:tr w:rsidR="00F04988" w:rsidTr="00E2780A">
        <w:trPr>
          <w:trHeight w:val="390"/>
        </w:trPr>
        <w:tc>
          <w:tcPr>
            <w:tcW w:w="1986" w:type="dxa"/>
            <w:tcBorders>
              <w:top w:val="single" w:sz="4" w:space="0" w:color="auto"/>
              <w:left w:val="single" w:sz="4" w:space="0" w:color="auto"/>
              <w:bottom w:val="single" w:sz="4" w:space="0" w:color="auto"/>
              <w:right w:val="single" w:sz="4" w:space="0" w:color="auto"/>
            </w:tcBorders>
            <w:hideMark/>
          </w:tcPr>
          <w:p w:rsidR="00F04988" w:rsidRDefault="00F04988" w:rsidP="00E2780A">
            <w:pPr>
              <w:spacing w:after="0" w:line="240" w:lineRule="auto"/>
              <w:ind w:right="6"/>
              <w:jc w:val="both"/>
              <w:rPr>
                <w:rFonts w:ascii="Times New Roman" w:hAnsi="Times New Roman" w:cs="Times New Roman"/>
              </w:rPr>
            </w:pPr>
            <w:r>
              <w:rPr>
                <w:rFonts w:ascii="Times New Roman" w:hAnsi="Times New Roman" w:cs="Times New Roman"/>
              </w:rPr>
              <w:t>Торговля</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12</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12</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Default="00F04988" w:rsidP="00E2780A">
            <w:pPr>
              <w:spacing w:after="0" w:line="240" w:lineRule="auto"/>
              <w:ind w:right="6"/>
              <w:jc w:val="both"/>
              <w:rPr>
                <w:rFonts w:ascii="Times New Roman" w:hAnsi="Times New Roman" w:cs="Times New Roman"/>
              </w:rPr>
            </w:pPr>
            <w:r>
              <w:rPr>
                <w:rFonts w:ascii="Times New Roman" w:hAnsi="Times New Roman" w:cs="Times New Roman"/>
              </w:rPr>
              <w:t>Гаражное строительство</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8</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8</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r>
      <w:tr w:rsidR="00F04988" w:rsidTr="009D15D0">
        <w:tc>
          <w:tcPr>
            <w:tcW w:w="1986" w:type="dxa"/>
            <w:tcBorders>
              <w:top w:val="single" w:sz="4" w:space="0" w:color="auto"/>
              <w:left w:val="single" w:sz="4" w:space="0" w:color="auto"/>
              <w:bottom w:val="single" w:sz="4" w:space="0" w:color="auto"/>
              <w:right w:val="single" w:sz="4" w:space="0" w:color="auto"/>
            </w:tcBorders>
            <w:hideMark/>
          </w:tcPr>
          <w:p w:rsidR="00F04988" w:rsidRDefault="00F04988" w:rsidP="00E2780A">
            <w:pPr>
              <w:spacing w:after="0" w:line="240" w:lineRule="auto"/>
              <w:ind w:right="6"/>
              <w:jc w:val="both"/>
              <w:rPr>
                <w:rFonts w:ascii="Times New Roman" w:hAnsi="Times New Roman" w:cs="Times New Roman"/>
              </w:rPr>
            </w:pPr>
            <w:r>
              <w:rPr>
                <w:rFonts w:ascii="Times New Roman" w:hAnsi="Times New Roman" w:cs="Times New Roman"/>
              </w:rPr>
              <w:t>Прочее</w:t>
            </w:r>
          </w:p>
        </w:tc>
        <w:tc>
          <w:tcPr>
            <w:tcW w:w="1417"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w:t>
            </w:r>
          </w:p>
        </w:tc>
        <w:tc>
          <w:tcPr>
            <w:tcW w:w="872"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6</w:t>
            </w:r>
          </w:p>
        </w:tc>
        <w:tc>
          <w:tcPr>
            <w:tcW w:w="168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hideMark/>
          </w:tcPr>
          <w:p w:rsidR="00F04988" w:rsidRDefault="00F04988">
            <w:pPr>
              <w:ind w:right="5"/>
              <w:jc w:val="center"/>
              <w:rPr>
                <w:rFonts w:ascii="Times New Roman" w:hAnsi="Times New Roman" w:cs="Times New Roman"/>
              </w:rPr>
            </w:pPr>
            <w:r>
              <w:rPr>
                <w:rFonts w:ascii="Times New Roman" w:hAnsi="Times New Roman" w:cs="Times New Roman"/>
              </w:rPr>
              <w:t>-</w:t>
            </w:r>
          </w:p>
        </w:tc>
      </w:tr>
    </w:tbl>
    <w:p w:rsidR="00F04988" w:rsidRPr="00B20441" w:rsidRDefault="00F04988" w:rsidP="00F04988">
      <w:pPr>
        <w:tabs>
          <w:tab w:val="left" w:pos="0"/>
        </w:tabs>
        <w:spacing w:after="0" w:line="240" w:lineRule="auto"/>
        <w:jc w:val="both"/>
        <w:rPr>
          <w:rFonts w:ascii="Times New Roman" w:hAnsi="Times New Roman" w:cs="Times New Roman"/>
          <w:sz w:val="24"/>
          <w:szCs w:val="24"/>
        </w:rPr>
      </w:pPr>
    </w:p>
    <w:p w:rsidR="00F04988" w:rsidRPr="00B20441" w:rsidRDefault="00F04988" w:rsidP="00F04988">
      <w:pPr>
        <w:spacing w:after="0" w:line="240" w:lineRule="auto"/>
        <w:ind w:firstLine="426"/>
        <w:jc w:val="both"/>
        <w:rPr>
          <w:rFonts w:ascii="Times New Roman" w:hAnsi="Times New Roman" w:cs="Times New Roman"/>
          <w:sz w:val="24"/>
          <w:szCs w:val="24"/>
        </w:rPr>
      </w:pPr>
      <w:r>
        <w:rPr>
          <w:rFonts w:ascii="Times New Roman" w:hAnsi="Times New Roman" w:cs="Times New Roman"/>
          <w:sz w:val="28"/>
          <w:szCs w:val="28"/>
        </w:rPr>
        <w:t>Невыполненными остались 3 обращени</w:t>
      </w:r>
      <w:r w:rsidR="004F06C2">
        <w:rPr>
          <w:rFonts w:ascii="Times New Roman" w:hAnsi="Times New Roman" w:cs="Times New Roman"/>
          <w:sz w:val="28"/>
          <w:szCs w:val="28"/>
        </w:rPr>
        <w:t>я</w:t>
      </w:r>
      <w:r>
        <w:rPr>
          <w:rFonts w:ascii="Times New Roman" w:hAnsi="Times New Roman" w:cs="Times New Roman"/>
          <w:sz w:val="28"/>
          <w:szCs w:val="28"/>
        </w:rPr>
        <w:t xml:space="preserve"> со сроком исполнения в 2015 году и позднее, по территориальной принадлежности: Южное Тушино – 2, Митино – 1. По данным документам ежеквартально представляются отчеты в </w:t>
      </w:r>
      <w:proofErr w:type="spellStart"/>
      <w:r>
        <w:rPr>
          <w:rFonts w:ascii="Times New Roman" w:hAnsi="Times New Roman" w:cs="Times New Roman"/>
          <w:sz w:val="28"/>
          <w:szCs w:val="28"/>
        </w:rPr>
        <w:t>АМиПМ</w:t>
      </w:r>
      <w:proofErr w:type="spellEnd"/>
      <w:r>
        <w:rPr>
          <w:rFonts w:ascii="Times New Roman" w:hAnsi="Times New Roman" w:cs="Times New Roman"/>
          <w:sz w:val="28"/>
          <w:szCs w:val="28"/>
        </w:rPr>
        <w:t>. Обращения граждан, срок исполнения   которых   установлен   в   2015  году и позднее, представлены в таблице.</w:t>
      </w:r>
    </w:p>
    <w:p w:rsidR="00C57003" w:rsidRDefault="00016161" w:rsidP="00F04988">
      <w:pPr>
        <w:shd w:val="clear" w:color="auto" w:fill="FFFFFF"/>
        <w:spacing w:after="0"/>
        <w:ind w:left="-567" w:right="5" w:firstLine="691"/>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04988" w:rsidRPr="00CB438B">
        <w:rPr>
          <w:rFonts w:ascii="Times New Roman" w:hAnsi="Times New Roman" w:cs="Times New Roman"/>
          <w:sz w:val="28"/>
          <w:szCs w:val="28"/>
        </w:rPr>
        <w:t xml:space="preserve">Табл. № </w:t>
      </w:r>
      <w:r w:rsidR="00AF0F29">
        <w:rPr>
          <w:rFonts w:ascii="Times New Roman" w:hAnsi="Times New Roman" w:cs="Times New Roman"/>
          <w:sz w:val="28"/>
          <w:szCs w:val="28"/>
        </w:rPr>
        <w:t>5</w:t>
      </w:r>
    </w:p>
    <w:tbl>
      <w:tblPr>
        <w:tblStyle w:val="a3"/>
        <w:tblW w:w="10065" w:type="dxa"/>
        <w:tblInd w:w="-318" w:type="dxa"/>
        <w:tblLayout w:type="fixed"/>
        <w:tblLook w:val="04A0" w:firstRow="1" w:lastRow="0" w:firstColumn="1" w:lastColumn="0" w:noHBand="0" w:noVBand="1"/>
      </w:tblPr>
      <w:tblGrid>
        <w:gridCol w:w="568"/>
        <w:gridCol w:w="1797"/>
        <w:gridCol w:w="1747"/>
        <w:gridCol w:w="1843"/>
        <w:gridCol w:w="4110"/>
      </w:tblGrid>
      <w:tr w:rsidR="00F04988" w:rsidTr="004E65A5">
        <w:tc>
          <w:tcPr>
            <w:tcW w:w="568" w:type="dxa"/>
            <w:tcBorders>
              <w:top w:val="single" w:sz="4" w:space="0" w:color="auto"/>
              <w:left w:val="single" w:sz="4" w:space="0" w:color="auto"/>
              <w:bottom w:val="single" w:sz="4" w:space="0" w:color="auto"/>
              <w:right w:val="single" w:sz="4" w:space="0" w:color="auto"/>
            </w:tcBorders>
            <w:hideMark/>
          </w:tcPr>
          <w:p w:rsidR="00F04988" w:rsidRPr="007F299C" w:rsidRDefault="00F04988">
            <w:pPr>
              <w:jc w:val="both"/>
              <w:rPr>
                <w:rFonts w:ascii="Times New Roman" w:hAnsi="Times New Roman" w:cs="Times New Roman"/>
              </w:rPr>
            </w:pPr>
            <w:r w:rsidRPr="007F299C">
              <w:rPr>
                <w:rFonts w:ascii="Times New Roman" w:hAnsi="Times New Roman" w:cs="Times New Roman"/>
              </w:rPr>
              <w:t xml:space="preserve">№ </w:t>
            </w:r>
            <w:proofErr w:type="gramStart"/>
            <w:r w:rsidRPr="007F299C">
              <w:rPr>
                <w:rFonts w:ascii="Times New Roman" w:hAnsi="Times New Roman" w:cs="Times New Roman"/>
              </w:rPr>
              <w:t>п</w:t>
            </w:r>
            <w:proofErr w:type="gramEnd"/>
            <w:r w:rsidRPr="007F299C">
              <w:rPr>
                <w:rFonts w:ascii="Times New Roman" w:hAnsi="Times New Roman" w:cs="Times New Roman"/>
              </w:rPr>
              <w:t>/п</w:t>
            </w:r>
          </w:p>
        </w:tc>
        <w:tc>
          <w:tcPr>
            <w:tcW w:w="1797" w:type="dxa"/>
            <w:tcBorders>
              <w:top w:val="single" w:sz="4" w:space="0" w:color="auto"/>
              <w:left w:val="single" w:sz="4" w:space="0" w:color="auto"/>
              <w:bottom w:val="single" w:sz="4" w:space="0" w:color="auto"/>
              <w:right w:val="single" w:sz="4" w:space="0" w:color="auto"/>
            </w:tcBorders>
            <w:hideMark/>
          </w:tcPr>
          <w:p w:rsidR="00F04988" w:rsidRPr="007F299C" w:rsidRDefault="00F04988">
            <w:pPr>
              <w:jc w:val="both"/>
              <w:rPr>
                <w:rFonts w:ascii="Times New Roman" w:hAnsi="Times New Roman" w:cs="Times New Roman"/>
              </w:rPr>
            </w:pPr>
            <w:r w:rsidRPr="007F299C">
              <w:rPr>
                <w:rFonts w:ascii="Times New Roman" w:hAnsi="Times New Roman" w:cs="Times New Roman"/>
              </w:rPr>
              <w:t>Содержание вопроса</w:t>
            </w:r>
          </w:p>
        </w:tc>
        <w:tc>
          <w:tcPr>
            <w:tcW w:w="1747" w:type="dxa"/>
            <w:tcBorders>
              <w:top w:val="single" w:sz="4" w:space="0" w:color="auto"/>
              <w:left w:val="single" w:sz="4" w:space="0" w:color="auto"/>
              <w:bottom w:val="single" w:sz="4" w:space="0" w:color="auto"/>
              <w:right w:val="single" w:sz="4" w:space="0" w:color="auto"/>
            </w:tcBorders>
            <w:hideMark/>
          </w:tcPr>
          <w:p w:rsidR="00F04988" w:rsidRPr="007F299C" w:rsidRDefault="00F04988">
            <w:pPr>
              <w:jc w:val="both"/>
              <w:rPr>
                <w:rFonts w:ascii="Times New Roman" w:hAnsi="Times New Roman" w:cs="Times New Roman"/>
              </w:rPr>
            </w:pPr>
            <w:r w:rsidRPr="007F299C">
              <w:rPr>
                <w:rFonts w:ascii="Times New Roman" w:hAnsi="Times New Roman" w:cs="Times New Roman"/>
              </w:rPr>
              <w:t>Исполнитель</w:t>
            </w:r>
          </w:p>
        </w:tc>
        <w:tc>
          <w:tcPr>
            <w:tcW w:w="1843" w:type="dxa"/>
            <w:tcBorders>
              <w:top w:val="single" w:sz="4" w:space="0" w:color="auto"/>
              <w:left w:val="single" w:sz="4" w:space="0" w:color="auto"/>
              <w:bottom w:val="single" w:sz="4" w:space="0" w:color="auto"/>
              <w:right w:val="single" w:sz="4" w:space="0" w:color="auto"/>
            </w:tcBorders>
            <w:hideMark/>
          </w:tcPr>
          <w:p w:rsidR="00F04988" w:rsidRPr="007F299C" w:rsidRDefault="00F04988" w:rsidP="007F299C">
            <w:pPr>
              <w:jc w:val="both"/>
              <w:rPr>
                <w:rFonts w:ascii="Times New Roman" w:hAnsi="Times New Roman" w:cs="Times New Roman"/>
              </w:rPr>
            </w:pPr>
            <w:proofErr w:type="spellStart"/>
            <w:proofErr w:type="gramStart"/>
            <w:r w:rsidRPr="007F299C">
              <w:rPr>
                <w:rFonts w:ascii="Times New Roman" w:hAnsi="Times New Roman" w:cs="Times New Roman"/>
              </w:rPr>
              <w:t>Территори</w:t>
            </w:r>
            <w:r w:rsidR="007F299C">
              <w:rPr>
                <w:rFonts w:ascii="Times New Roman" w:hAnsi="Times New Roman" w:cs="Times New Roman"/>
              </w:rPr>
              <w:t>аль-</w:t>
            </w:r>
            <w:r w:rsidRPr="007F299C">
              <w:rPr>
                <w:rFonts w:ascii="Times New Roman" w:hAnsi="Times New Roman" w:cs="Times New Roman"/>
              </w:rPr>
              <w:t>ная</w:t>
            </w:r>
            <w:proofErr w:type="spellEnd"/>
            <w:proofErr w:type="gramEnd"/>
            <w:r w:rsidRPr="007F299C">
              <w:rPr>
                <w:rFonts w:ascii="Times New Roman" w:hAnsi="Times New Roman" w:cs="Times New Roman"/>
              </w:rPr>
              <w:t xml:space="preserve"> </w:t>
            </w:r>
            <w:proofErr w:type="spellStart"/>
            <w:r w:rsidRPr="007F299C">
              <w:rPr>
                <w:rFonts w:ascii="Times New Roman" w:hAnsi="Times New Roman" w:cs="Times New Roman"/>
              </w:rPr>
              <w:t>принадлеж-ность</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F04988" w:rsidRPr="007F299C" w:rsidRDefault="00F04988">
            <w:pPr>
              <w:jc w:val="both"/>
              <w:rPr>
                <w:rFonts w:ascii="Times New Roman" w:hAnsi="Times New Roman" w:cs="Times New Roman"/>
              </w:rPr>
            </w:pPr>
            <w:r w:rsidRPr="007F299C">
              <w:rPr>
                <w:rFonts w:ascii="Times New Roman" w:hAnsi="Times New Roman" w:cs="Times New Roman"/>
              </w:rPr>
              <w:t>Состояние исполнения поручения</w:t>
            </w:r>
          </w:p>
        </w:tc>
      </w:tr>
      <w:tr w:rsidR="00F04988" w:rsidTr="004E65A5">
        <w:tc>
          <w:tcPr>
            <w:tcW w:w="568" w:type="dxa"/>
            <w:tcBorders>
              <w:top w:val="single" w:sz="4" w:space="0" w:color="auto"/>
              <w:left w:val="single" w:sz="4" w:space="0" w:color="auto"/>
              <w:bottom w:val="single" w:sz="4" w:space="0" w:color="auto"/>
              <w:right w:val="single" w:sz="4" w:space="0" w:color="auto"/>
            </w:tcBorders>
            <w:hideMark/>
          </w:tcPr>
          <w:p w:rsidR="00F04988" w:rsidRDefault="00F04988">
            <w:pPr>
              <w:jc w:val="both"/>
              <w:rPr>
                <w:rFonts w:ascii="Times New Roman" w:hAnsi="Times New Roman" w:cs="Times New Roman"/>
                <w:b/>
                <w:sz w:val="26"/>
                <w:szCs w:val="26"/>
              </w:rPr>
            </w:pPr>
            <w:r>
              <w:rPr>
                <w:rFonts w:ascii="Times New Roman" w:hAnsi="Times New Roman" w:cs="Times New Roman"/>
                <w:b/>
                <w:sz w:val="26"/>
                <w:szCs w:val="26"/>
              </w:rPr>
              <w:t>1</w:t>
            </w:r>
          </w:p>
        </w:tc>
        <w:tc>
          <w:tcPr>
            <w:tcW w:w="1797" w:type="dxa"/>
            <w:tcBorders>
              <w:top w:val="single" w:sz="4" w:space="0" w:color="auto"/>
              <w:left w:val="single" w:sz="4" w:space="0" w:color="auto"/>
              <w:bottom w:val="single" w:sz="4" w:space="0" w:color="auto"/>
              <w:right w:val="single" w:sz="4" w:space="0" w:color="auto"/>
            </w:tcBorders>
            <w:hideMark/>
          </w:tcPr>
          <w:p w:rsidR="00F04988" w:rsidRPr="000C6B74" w:rsidRDefault="00F04988" w:rsidP="000C6B74">
            <w:pPr>
              <w:jc w:val="both"/>
              <w:rPr>
                <w:rFonts w:ascii="Times New Roman" w:hAnsi="Times New Roman" w:cs="Times New Roman"/>
                <w:sz w:val="24"/>
                <w:szCs w:val="24"/>
              </w:rPr>
            </w:pPr>
            <w:r w:rsidRPr="000C6B74">
              <w:rPr>
                <w:rFonts w:ascii="Times New Roman" w:hAnsi="Times New Roman" w:cs="Times New Roman"/>
                <w:sz w:val="24"/>
                <w:szCs w:val="24"/>
              </w:rPr>
              <w:t>Строительство СОК в парке (</w:t>
            </w:r>
            <w:proofErr w:type="gramStart"/>
            <w:r w:rsidRPr="000C6B74">
              <w:rPr>
                <w:rFonts w:ascii="Times New Roman" w:hAnsi="Times New Roman" w:cs="Times New Roman"/>
                <w:sz w:val="24"/>
                <w:szCs w:val="24"/>
              </w:rPr>
              <w:t>Дубравная</w:t>
            </w:r>
            <w:proofErr w:type="gramEnd"/>
            <w:r w:rsidRPr="000C6B74">
              <w:rPr>
                <w:rFonts w:ascii="Times New Roman" w:hAnsi="Times New Roman" w:cs="Times New Roman"/>
                <w:sz w:val="24"/>
                <w:szCs w:val="24"/>
              </w:rPr>
              <w:t xml:space="preserve">, </w:t>
            </w:r>
            <w:r w:rsidRPr="000C6B74">
              <w:rPr>
                <w:rFonts w:ascii="Times New Roman" w:hAnsi="Times New Roman" w:cs="Times New Roman"/>
                <w:sz w:val="24"/>
                <w:szCs w:val="24"/>
              </w:rPr>
              <w:lastRenderedPageBreak/>
              <w:t>вл.51)</w:t>
            </w:r>
          </w:p>
        </w:tc>
        <w:tc>
          <w:tcPr>
            <w:tcW w:w="1747" w:type="dxa"/>
            <w:tcBorders>
              <w:top w:val="single" w:sz="4" w:space="0" w:color="auto"/>
              <w:left w:val="single" w:sz="4" w:space="0" w:color="auto"/>
              <w:bottom w:val="single" w:sz="4" w:space="0" w:color="auto"/>
              <w:right w:val="single" w:sz="4" w:space="0" w:color="auto"/>
            </w:tcBorders>
            <w:hideMark/>
          </w:tcPr>
          <w:p w:rsidR="00E83925" w:rsidRDefault="00E83925">
            <w:pPr>
              <w:jc w:val="both"/>
              <w:rPr>
                <w:rFonts w:ascii="Times New Roman" w:hAnsi="Times New Roman" w:cs="Times New Roman"/>
                <w:sz w:val="24"/>
                <w:szCs w:val="24"/>
              </w:rPr>
            </w:pPr>
          </w:p>
          <w:p w:rsidR="00E83925" w:rsidRDefault="00E83925">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F04988" w:rsidRPr="000C6B74" w:rsidRDefault="00F04988">
            <w:pPr>
              <w:jc w:val="both"/>
              <w:rPr>
                <w:rFonts w:ascii="Times New Roman" w:hAnsi="Times New Roman" w:cs="Times New Roman"/>
                <w:sz w:val="24"/>
                <w:szCs w:val="24"/>
              </w:rPr>
            </w:pPr>
            <w:r w:rsidRPr="000C6B74">
              <w:rPr>
                <w:rFonts w:ascii="Times New Roman" w:hAnsi="Times New Roman" w:cs="Times New Roman"/>
                <w:sz w:val="24"/>
                <w:szCs w:val="24"/>
              </w:rPr>
              <w:t>Галанин М.В.</w:t>
            </w:r>
          </w:p>
        </w:tc>
        <w:tc>
          <w:tcPr>
            <w:tcW w:w="1843" w:type="dxa"/>
            <w:tcBorders>
              <w:top w:val="single" w:sz="4" w:space="0" w:color="auto"/>
              <w:left w:val="single" w:sz="4" w:space="0" w:color="auto"/>
              <w:bottom w:val="single" w:sz="4" w:space="0" w:color="auto"/>
              <w:right w:val="single" w:sz="4" w:space="0" w:color="auto"/>
            </w:tcBorders>
            <w:hideMark/>
          </w:tcPr>
          <w:p w:rsidR="00E83925" w:rsidRDefault="00E83925">
            <w:pPr>
              <w:jc w:val="both"/>
              <w:rPr>
                <w:rFonts w:ascii="Times New Roman" w:hAnsi="Times New Roman" w:cs="Times New Roman"/>
                <w:sz w:val="24"/>
                <w:szCs w:val="24"/>
              </w:rPr>
            </w:pPr>
          </w:p>
          <w:p w:rsidR="00E83925" w:rsidRDefault="00E83925">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F04988" w:rsidRPr="000C6B74" w:rsidRDefault="00F04988">
            <w:pPr>
              <w:jc w:val="both"/>
              <w:rPr>
                <w:rFonts w:ascii="Times New Roman" w:hAnsi="Times New Roman" w:cs="Times New Roman"/>
                <w:sz w:val="24"/>
                <w:szCs w:val="24"/>
              </w:rPr>
            </w:pPr>
            <w:r w:rsidRPr="000C6B74">
              <w:rPr>
                <w:rFonts w:ascii="Times New Roman" w:hAnsi="Times New Roman" w:cs="Times New Roman"/>
                <w:sz w:val="24"/>
                <w:szCs w:val="24"/>
              </w:rPr>
              <w:t>Митино</w:t>
            </w:r>
          </w:p>
        </w:tc>
        <w:tc>
          <w:tcPr>
            <w:tcW w:w="4110" w:type="dxa"/>
            <w:tcBorders>
              <w:top w:val="single" w:sz="4" w:space="0" w:color="auto"/>
              <w:left w:val="single" w:sz="4" w:space="0" w:color="auto"/>
              <w:bottom w:val="single" w:sz="4" w:space="0" w:color="auto"/>
              <w:right w:val="single" w:sz="4" w:space="0" w:color="auto"/>
            </w:tcBorders>
            <w:hideMark/>
          </w:tcPr>
          <w:p w:rsidR="00F04988" w:rsidRPr="000C6B74" w:rsidRDefault="0040530C" w:rsidP="009709CA">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Размещение объекта предусмотрено постановлением Правительства Москвы от 25.01.200 № 60-ПП «О </w:t>
            </w:r>
            <w:r>
              <w:rPr>
                <w:rFonts w:ascii="Times New Roman" w:hAnsi="Times New Roman" w:cs="Times New Roman"/>
                <w:color w:val="000000"/>
                <w:sz w:val="24"/>
                <w:szCs w:val="24"/>
              </w:rPr>
              <w:lastRenderedPageBreak/>
              <w:t xml:space="preserve">проектировании и строительстве спортивно-культурно-оздоровительного и торгово-развлекательного комплекса Фонда «Международная спортивная академия Владислава Третьяка» 13.02.2015 </w:t>
            </w:r>
            <w:proofErr w:type="spellStart"/>
            <w:r>
              <w:rPr>
                <w:rFonts w:ascii="Times New Roman" w:hAnsi="Times New Roman" w:cs="Times New Roman"/>
                <w:color w:val="000000"/>
                <w:sz w:val="24"/>
                <w:szCs w:val="24"/>
              </w:rPr>
              <w:t>Москомархитектурой</w:t>
            </w:r>
            <w:proofErr w:type="spellEnd"/>
            <w:r>
              <w:rPr>
                <w:rFonts w:ascii="Times New Roman" w:hAnsi="Times New Roman" w:cs="Times New Roman"/>
                <w:color w:val="000000"/>
                <w:sz w:val="24"/>
                <w:szCs w:val="24"/>
              </w:rPr>
              <w:t xml:space="preserve">  выпущен</w:t>
            </w:r>
            <w:r w:rsidR="00E93FDC">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ГПЗУ №RU77-159000-01-5038</w:t>
            </w:r>
            <w:r w:rsidR="009709CA">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утвержденный</w:t>
            </w:r>
            <w:proofErr w:type="gramEnd"/>
            <w:r>
              <w:rPr>
                <w:rFonts w:ascii="Times New Roman" w:hAnsi="Times New Roman" w:cs="Times New Roman"/>
                <w:color w:val="000000"/>
                <w:sz w:val="24"/>
                <w:szCs w:val="24"/>
              </w:rPr>
              <w:t xml:space="preserve"> приказом за № 622. </w:t>
            </w:r>
            <w:r w:rsidRPr="00092146">
              <w:rPr>
                <w:rFonts w:ascii="Times New Roman" w:hAnsi="Times New Roman" w:cs="Times New Roman"/>
                <w:sz w:val="24"/>
                <w:szCs w:val="24"/>
              </w:rPr>
              <w:t>В настоящее время</w:t>
            </w:r>
            <w:r>
              <w:rPr>
                <w:rFonts w:ascii="Times New Roman" w:hAnsi="Times New Roman" w:cs="Times New Roman"/>
                <w:sz w:val="24"/>
                <w:szCs w:val="24"/>
              </w:rPr>
              <w:t xml:space="preserve"> инвестор-застройщик осуществляет проектные и инженерные изыскания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технико-экономическими параметрами, обозначенными в ГПЗУ, разрешение на строительство отсутствует, </w:t>
            </w:r>
            <w:r>
              <w:rPr>
                <w:rFonts w:ascii="Times New Roman" w:hAnsi="Times New Roman" w:cs="Times New Roman"/>
                <w:color w:val="000000"/>
                <w:sz w:val="24"/>
                <w:szCs w:val="24"/>
              </w:rPr>
              <w:t>строительство объекта не ведется.</w:t>
            </w:r>
          </w:p>
        </w:tc>
      </w:tr>
      <w:tr w:rsidR="008425CD" w:rsidTr="004E65A5">
        <w:tc>
          <w:tcPr>
            <w:tcW w:w="568" w:type="dxa"/>
            <w:tcBorders>
              <w:top w:val="single" w:sz="4" w:space="0" w:color="auto"/>
              <w:left w:val="single" w:sz="4" w:space="0" w:color="auto"/>
              <w:bottom w:val="single" w:sz="4" w:space="0" w:color="auto"/>
              <w:right w:val="single" w:sz="4" w:space="0" w:color="auto"/>
            </w:tcBorders>
            <w:hideMark/>
          </w:tcPr>
          <w:p w:rsidR="008425CD" w:rsidRDefault="008425CD">
            <w:pPr>
              <w:jc w:val="both"/>
              <w:rPr>
                <w:rFonts w:ascii="Times New Roman" w:hAnsi="Times New Roman" w:cs="Times New Roman"/>
                <w:b/>
                <w:sz w:val="26"/>
                <w:szCs w:val="26"/>
              </w:rPr>
            </w:pPr>
            <w:r>
              <w:rPr>
                <w:rFonts w:ascii="Times New Roman" w:hAnsi="Times New Roman" w:cs="Times New Roman"/>
                <w:b/>
                <w:sz w:val="26"/>
                <w:szCs w:val="26"/>
              </w:rPr>
              <w:lastRenderedPageBreak/>
              <w:t>2</w:t>
            </w:r>
          </w:p>
        </w:tc>
        <w:tc>
          <w:tcPr>
            <w:tcW w:w="1797" w:type="dxa"/>
            <w:tcBorders>
              <w:top w:val="single" w:sz="4" w:space="0" w:color="auto"/>
              <w:left w:val="single" w:sz="4" w:space="0" w:color="auto"/>
              <w:bottom w:val="single" w:sz="4" w:space="0" w:color="auto"/>
              <w:right w:val="single" w:sz="4" w:space="0" w:color="auto"/>
            </w:tcBorders>
            <w:hideMark/>
          </w:tcPr>
          <w:p w:rsidR="008425CD" w:rsidRPr="000C6B74" w:rsidRDefault="008425CD">
            <w:pPr>
              <w:jc w:val="both"/>
              <w:rPr>
                <w:rFonts w:ascii="Times New Roman" w:hAnsi="Times New Roman" w:cs="Times New Roman"/>
                <w:sz w:val="24"/>
                <w:szCs w:val="24"/>
              </w:rPr>
            </w:pPr>
            <w:r w:rsidRPr="000C6B74">
              <w:rPr>
                <w:rFonts w:ascii="Times New Roman" w:hAnsi="Times New Roman" w:cs="Times New Roman"/>
                <w:sz w:val="24"/>
                <w:szCs w:val="24"/>
              </w:rPr>
              <w:t xml:space="preserve">Поставить шумовой экран от кольцевой дороги. Адрес проживания: ул. В. </w:t>
            </w:r>
            <w:proofErr w:type="spellStart"/>
            <w:r w:rsidRPr="000C6B74">
              <w:rPr>
                <w:rFonts w:ascii="Times New Roman" w:hAnsi="Times New Roman" w:cs="Times New Roman"/>
                <w:sz w:val="24"/>
                <w:szCs w:val="24"/>
              </w:rPr>
              <w:t>Петушкова</w:t>
            </w:r>
            <w:proofErr w:type="spellEnd"/>
            <w:r w:rsidRPr="000C6B74">
              <w:rPr>
                <w:rFonts w:ascii="Times New Roman" w:hAnsi="Times New Roman" w:cs="Times New Roman"/>
                <w:sz w:val="24"/>
                <w:szCs w:val="24"/>
              </w:rPr>
              <w:t xml:space="preserve">, 17-238/239 </w:t>
            </w:r>
          </w:p>
        </w:tc>
        <w:tc>
          <w:tcPr>
            <w:tcW w:w="1747" w:type="dxa"/>
            <w:vMerge w:val="restart"/>
            <w:tcBorders>
              <w:top w:val="single" w:sz="4" w:space="0" w:color="auto"/>
              <w:left w:val="single" w:sz="4" w:space="0" w:color="auto"/>
              <w:bottom w:val="single" w:sz="4" w:space="0" w:color="auto"/>
              <w:right w:val="single" w:sz="4" w:space="0" w:color="auto"/>
            </w:tcBorders>
          </w:tcPr>
          <w:p w:rsidR="008425CD" w:rsidRPr="000C6B74" w:rsidRDefault="008425CD">
            <w:pPr>
              <w:jc w:val="both"/>
              <w:rPr>
                <w:rFonts w:ascii="Times New Roman" w:hAnsi="Times New Roman" w:cs="Times New Roman"/>
                <w:sz w:val="24"/>
                <w:szCs w:val="24"/>
              </w:rPr>
            </w:pPr>
          </w:p>
          <w:p w:rsidR="008425CD" w:rsidRPr="000C6B74"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Pr="000C6B74" w:rsidRDefault="009D51F7">
            <w:pPr>
              <w:jc w:val="both"/>
              <w:rPr>
                <w:rFonts w:ascii="Times New Roman" w:hAnsi="Times New Roman" w:cs="Times New Roman"/>
                <w:sz w:val="24"/>
                <w:szCs w:val="24"/>
              </w:rPr>
            </w:pPr>
          </w:p>
          <w:p w:rsidR="008425CD" w:rsidRPr="000C6B74" w:rsidRDefault="008425CD">
            <w:pPr>
              <w:jc w:val="both"/>
              <w:rPr>
                <w:rFonts w:ascii="Times New Roman" w:hAnsi="Times New Roman" w:cs="Times New Roman"/>
                <w:sz w:val="24"/>
                <w:szCs w:val="24"/>
              </w:rPr>
            </w:pPr>
            <w:r w:rsidRPr="000C6B74">
              <w:rPr>
                <w:rFonts w:ascii="Times New Roman" w:hAnsi="Times New Roman" w:cs="Times New Roman"/>
                <w:sz w:val="24"/>
                <w:szCs w:val="24"/>
              </w:rPr>
              <w:t>Галанин М.В.</w:t>
            </w:r>
          </w:p>
        </w:tc>
        <w:tc>
          <w:tcPr>
            <w:tcW w:w="1843" w:type="dxa"/>
            <w:vMerge w:val="restart"/>
            <w:tcBorders>
              <w:top w:val="single" w:sz="4" w:space="0" w:color="auto"/>
              <w:left w:val="single" w:sz="4" w:space="0" w:color="auto"/>
              <w:bottom w:val="single" w:sz="4" w:space="0" w:color="auto"/>
              <w:right w:val="single" w:sz="4" w:space="0" w:color="auto"/>
            </w:tcBorders>
          </w:tcPr>
          <w:p w:rsidR="008425CD" w:rsidRPr="000C6B74" w:rsidRDefault="008425CD">
            <w:pPr>
              <w:jc w:val="both"/>
              <w:rPr>
                <w:rFonts w:ascii="Times New Roman" w:hAnsi="Times New Roman" w:cs="Times New Roman"/>
                <w:sz w:val="24"/>
                <w:szCs w:val="24"/>
              </w:rPr>
            </w:pPr>
          </w:p>
          <w:p w:rsidR="008425CD" w:rsidRPr="000C6B74"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8425CD" w:rsidRDefault="008425CD">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Default="009D51F7">
            <w:pPr>
              <w:jc w:val="both"/>
              <w:rPr>
                <w:rFonts w:ascii="Times New Roman" w:hAnsi="Times New Roman" w:cs="Times New Roman"/>
                <w:sz w:val="24"/>
                <w:szCs w:val="24"/>
              </w:rPr>
            </w:pPr>
          </w:p>
          <w:p w:rsidR="009D51F7" w:rsidRPr="000C6B74" w:rsidRDefault="009D51F7">
            <w:pPr>
              <w:jc w:val="both"/>
              <w:rPr>
                <w:rFonts w:ascii="Times New Roman" w:hAnsi="Times New Roman" w:cs="Times New Roman"/>
                <w:sz w:val="24"/>
                <w:szCs w:val="24"/>
              </w:rPr>
            </w:pPr>
          </w:p>
          <w:p w:rsidR="008425CD" w:rsidRPr="000C6B74" w:rsidRDefault="008425CD">
            <w:pPr>
              <w:jc w:val="both"/>
              <w:rPr>
                <w:rFonts w:ascii="Times New Roman" w:hAnsi="Times New Roman" w:cs="Times New Roman"/>
                <w:sz w:val="24"/>
                <w:szCs w:val="24"/>
              </w:rPr>
            </w:pPr>
            <w:r w:rsidRPr="000C6B74">
              <w:rPr>
                <w:rFonts w:ascii="Times New Roman" w:hAnsi="Times New Roman" w:cs="Times New Roman"/>
                <w:sz w:val="24"/>
                <w:szCs w:val="24"/>
              </w:rPr>
              <w:t>Южное Тушино</w:t>
            </w:r>
          </w:p>
          <w:p w:rsidR="008425CD" w:rsidRPr="000C6B74" w:rsidRDefault="008425CD">
            <w:pPr>
              <w:jc w:val="both"/>
              <w:rPr>
                <w:rFonts w:ascii="Times New Roman" w:hAnsi="Times New Roman" w:cs="Times New Roman"/>
                <w:sz w:val="24"/>
                <w:szCs w:val="24"/>
              </w:rPr>
            </w:pPr>
          </w:p>
        </w:tc>
        <w:tc>
          <w:tcPr>
            <w:tcW w:w="4110" w:type="dxa"/>
            <w:vMerge w:val="restart"/>
            <w:tcBorders>
              <w:top w:val="single" w:sz="4" w:space="0" w:color="auto"/>
              <w:left w:val="single" w:sz="4" w:space="0" w:color="auto"/>
              <w:bottom w:val="single" w:sz="4" w:space="0" w:color="auto"/>
              <w:right w:val="single" w:sz="4" w:space="0" w:color="auto"/>
            </w:tcBorders>
            <w:hideMark/>
          </w:tcPr>
          <w:p w:rsidR="008425CD" w:rsidRPr="009D51F7" w:rsidRDefault="008425CD" w:rsidP="00E93FDC">
            <w:pPr>
              <w:autoSpaceDE w:val="0"/>
              <w:autoSpaceDN w:val="0"/>
              <w:adjustRightInd w:val="0"/>
              <w:jc w:val="both"/>
              <w:rPr>
                <w:rFonts w:ascii="Times New Roman" w:hAnsi="Times New Roman" w:cs="Times New Roman"/>
                <w:color w:val="000000"/>
                <w:sz w:val="24"/>
                <w:szCs w:val="24"/>
              </w:rPr>
            </w:pPr>
            <w:r w:rsidRPr="009D51F7">
              <w:rPr>
                <w:rFonts w:ascii="Times New Roman" w:hAnsi="Times New Roman" w:cs="Times New Roman"/>
                <w:color w:val="000000"/>
                <w:sz w:val="24"/>
                <w:szCs w:val="24"/>
              </w:rPr>
              <w:t xml:space="preserve">С 2015 года капитальный ремонт домов выполняется в </w:t>
            </w:r>
            <w:proofErr w:type="gramStart"/>
            <w:r w:rsidRPr="009D51F7">
              <w:rPr>
                <w:rFonts w:ascii="Times New Roman" w:hAnsi="Times New Roman" w:cs="Times New Roman"/>
                <w:color w:val="000000"/>
                <w:sz w:val="24"/>
                <w:szCs w:val="24"/>
              </w:rPr>
              <w:t>рамках</w:t>
            </w:r>
            <w:proofErr w:type="gramEnd"/>
            <w:r w:rsidRPr="009D51F7">
              <w:rPr>
                <w:rFonts w:ascii="Times New Roman" w:hAnsi="Times New Roman" w:cs="Times New Roman"/>
                <w:color w:val="000000"/>
                <w:sz w:val="24"/>
                <w:szCs w:val="24"/>
              </w:rPr>
              <w:t xml:space="preserve"> региональной программы, утвержденной постановлением Правительства Москвы от 29.12.2014 № 832 "О региональной программе капитального ремонта общего имущества в многоквартирных домах на территории города Москвы". Адрес: ул. Василия </w:t>
            </w:r>
            <w:proofErr w:type="spellStart"/>
            <w:r w:rsidRPr="009D51F7">
              <w:rPr>
                <w:rFonts w:ascii="Times New Roman" w:hAnsi="Times New Roman" w:cs="Times New Roman"/>
                <w:color w:val="000000"/>
                <w:sz w:val="24"/>
                <w:szCs w:val="24"/>
              </w:rPr>
              <w:t>Петушкова</w:t>
            </w:r>
            <w:proofErr w:type="spellEnd"/>
            <w:r w:rsidRPr="009D51F7">
              <w:rPr>
                <w:rFonts w:ascii="Times New Roman" w:hAnsi="Times New Roman" w:cs="Times New Roman"/>
                <w:color w:val="000000"/>
                <w:sz w:val="24"/>
                <w:szCs w:val="24"/>
              </w:rPr>
              <w:t xml:space="preserve">, д.17 вошел в данное постановление, проведения отделочных работ фасада дома согласно вышеуказанного постановления запланирован на 2039-2041 </w:t>
            </w:r>
            <w:proofErr w:type="spellStart"/>
            <w:proofErr w:type="gramStart"/>
            <w:r w:rsidRPr="009D51F7">
              <w:rPr>
                <w:rFonts w:ascii="Times New Roman" w:hAnsi="Times New Roman" w:cs="Times New Roman"/>
                <w:color w:val="000000"/>
                <w:sz w:val="24"/>
                <w:szCs w:val="24"/>
              </w:rPr>
              <w:t>гг</w:t>
            </w:r>
            <w:proofErr w:type="spellEnd"/>
            <w:proofErr w:type="gramEnd"/>
            <w:r w:rsidRPr="009D51F7">
              <w:rPr>
                <w:rFonts w:ascii="Times New Roman" w:hAnsi="Times New Roman" w:cs="Times New Roman"/>
                <w:color w:val="000000"/>
                <w:sz w:val="24"/>
                <w:szCs w:val="24"/>
              </w:rPr>
              <w:t xml:space="preserve"> </w:t>
            </w:r>
          </w:p>
          <w:p w:rsidR="008425CD" w:rsidRPr="009D51F7" w:rsidRDefault="008425CD" w:rsidP="00E93FDC">
            <w:pPr>
              <w:autoSpaceDE w:val="0"/>
              <w:autoSpaceDN w:val="0"/>
              <w:adjustRightInd w:val="0"/>
              <w:jc w:val="both"/>
              <w:rPr>
                <w:rFonts w:ascii="Times New Roman" w:hAnsi="Times New Roman" w:cs="Times New Roman"/>
                <w:color w:val="000000"/>
                <w:sz w:val="24"/>
                <w:szCs w:val="24"/>
              </w:rPr>
            </w:pPr>
            <w:r w:rsidRPr="009D51F7">
              <w:rPr>
                <w:rFonts w:ascii="Times New Roman" w:hAnsi="Times New Roman" w:cs="Times New Roman"/>
                <w:color w:val="000000"/>
                <w:sz w:val="24"/>
                <w:szCs w:val="24"/>
              </w:rPr>
              <w:t xml:space="preserve">В проекте «Транспортная развязка на пересечении МКАД с Волоколамским шоссе» предусмотрена установка </w:t>
            </w:r>
            <w:proofErr w:type="spellStart"/>
            <w:r w:rsidRPr="009D51F7">
              <w:rPr>
                <w:rFonts w:ascii="Times New Roman" w:hAnsi="Times New Roman" w:cs="Times New Roman"/>
                <w:color w:val="000000"/>
                <w:sz w:val="24"/>
                <w:szCs w:val="24"/>
              </w:rPr>
              <w:t>шумозащитного</w:t>
            </w:r>
            <w:proofErr w:type="spellEnd"/>
            <w:r w:rsidRPr="009D51F7">
              <w:rPr>
                <w:rFonts w:ascii="Times New Roman" w:hAnsi="Times New Roman" w:cs="Times New Roman"/>
                <w:color w:val="000000"/>
                <w:sz w:val="24"/>
                <w:szCs w:val="24"/>
              </w:rPr>
              <w:t xml:space="preserve"> экрана вдоль МКАД от Трикотажного проезда до р. Сходни.</w:t>
            </w:r>
          </w:p>
          <w:p w:rsidR="008425CD" w:rsidRDefault="008425CD" w:rsidP="00E93FDC">
            <w:pPr>
              <w:jc w:val="both"/>
              <w:rPr>
                <w:rFonts w:ascii="Times New Roman" w:hAnsi="Times New Roman" w:cs="Times New Roman"/>
                <w:color w:val="000000"/>
              </w:rPr>
            </w:pPr>
            <w:r w:rsidRPr="009D51F7">
              <w:rPr>
                <w:rFonts w:ascii="Times New Roman" w:hAnsi="Times New Roman" w:cs="Times New Roman"/>
                <w:sz w:val="24"/>
                <w:szCs w:val="24"/>
              </w:rPr>
              <w:t xml:space="preserve">В рамках Адресной инвестиционной программы города Москвы на 2015-2018 годы, утвержденной постановлением Правительства Москвы от 30.09.2015 № 630-ПП, выполнено проектирование транспортной развязки на пересечении МКАД с Волоколамским шоссе. Проектом предусмотрена установка </w:t>
            </w:r>
            <w:proofErr w:type="spellStart"/>
            <w:r w:rsidRPr="009D51F7">
              <w:rPr>
                <w:rFonts w:ascii="Times New Roman" w:hAnsi="Times New Roman" w:cs="Times New Roman"/>
                <w:sz w:val="24"/>
                <w:szCs w:val="24"/>
              </w:rPr>
              <w:t>шумозащитного</w:t>
            </w:r>
            <w:proofErr w:type="spellEnd"/>
            <w:r w:rsidRPr="009D51F7">
              <w:rPr>
                <w:rFonts w:ascii="Times New Roman" w:hAnsi="Times New Roman" w:cs="Times New Roman"/>
                <w:sz w:val="24"/>
                <w:szCs w:val="24"/>
              </w:rPr>
              <w:t xml:space="preserve"> экрана вдоль МКАД от Трикотажного проезда до р. Сходни. Финансирование на строительство вышеуказанной </w:t>
            </w:r>
            <w:r w:rsidRPr="009D51F7">
              <w:rPr>
                <w:rFonts w:ascii="Times New Roman" w:hAnsi="Times New Roman" w:cs="Times New Roman"/>
                <w:sz w:val="24"/>
                <w:szCs w:val="24"/>
              </w:rPr>
              <w:lastRenderedPageBreak/>
              <w:t>транспортной развязки в Адресной инвестиционной программе отсутствует</w:t>
            </w:r>
            <w:r w:rsidRPr="00D5516D">
              <w:rPr>
                <w:rFonts w:ascii="Times New Roman" w:hAnsi="Times New Roman" w:cs="Times New Roman"/>
              </w:rPr>
              <w:t xml:space="preserve">. </w:t>
            </w:r>
          </w:p>
        </w:tc>
      </w:tr>
      <w:tr w:rsidR="008425CD" w:rsidTr="004E65A5">
        <w:tc>
          <w:tcPr>
            <w:tcW w:w="568" w:type="dxa"/>
            <w:tcBorders>
              <w:top w:val="single" w:sz="4" w:space="0" w:color="auto"/>
              <w:left w:val="single" w:sz="4" w:space="0" w:color="auto"/>
              <w:bottom w:val="single" w:sz="4" w:space="0" w:color="auto"/>
              <w:right w:val="single" w:sz="4" w:space="0" w:color="auto"/>
            </w:tcBorders>
            <w:hideMark/>
          </w:tcPr>
          <w:p w:rsidR="008425CD" w:rsidRDefault="008425CD">
            <w:pPr>
              <w:jc w:val="both"/>
              <w:rPr>
                <w:rFonts w:ascii="Times New Roman" w:hAnsi="Times New Roman" w:cs="Times New Roman"/>
                <w:b/>
                <w:sz w:val="26"/>
                <w:szCs w:val="26"/>
              </w:rPr>
            </w:pPr>
            <w:r>
              <w:rPr>
                <w:rFonts w:ascii="Times New Roman" w:hAnsi="Times New Roman" w:cs="Times New Roman"/>
                <w:b/>
                <w:sz w:val="26"/>
                <w:szCs w:val="26"/>
              </w:rPr>
              <w:t>3</w:t>
            </w:r>
          </w:p>
        </w:tc>
        <w:tc>
          <w:tcPr>
            <w:tcW w:w="1797" w:type="dxa"/>
            <w:tcBorders>
              <w:top w:val="single" w:sz="4" w:space="0" w:color="auto"/>
              <w:left w:val="single" w:sz="4" w:space="0" w:color="auto"/>
              <w:bottom w:val="single" w:sz="4" w:space="0" w:color="auto"/>
              <w:right w:val="single" w:sz="4" w:space="0" w:color="auto"/>
            </w:tcBorders>
            <w:hideMark/>
          </w:tcPr>
          <w:p w:rsidR="008425CD" w:rsidRPr="000C6B74" w:rsidRDefault="008425CD">
            <w:pPr>
              <w:jc w:val="both"/>
              <w:rPr>
                <w:rFonts w:ascii="Times New Roman" w:hAnsi="Times New Roman" w:cs="Times New Roman"/>
                <w:sz w:val="24"/>
                <w:szCs w:val="24"/>
              </w:rPr>
            </w:pPr>
            <w:r w:rsidRPr="000C6B74">
              <w:rPr>
                <w:rFonts w:ascii="Times New Roman" w:hAnsi="Times New Roman" w:cs="Times New Roman"/>
                <w:sz w:val="24"/>
                <w:szCs w:val="24"/>
              </w:rPr>
              <w:t xml:space="preserve">Поставить экран от шума от кольцевой дороги, Адрес проживания: ул. Василия </w:t>
            </w:r>
            <w:proofErr w:type="spellStart"/>
            <w:r w:rsidRPr="000C6B74">
              <w:rPr>
                <w:rFonts w:ascii="Times New Roman" w:hAnsi="Times New Roman" w:cs="Times New Roman"/>
                <w:sz w:val="24"/>
                <w:szCs w:val="24"/>
              </w:rPr>
              <w:t>Петушкова</w:t>
            </w:r>
            <w:proofErr w:type="spellEnd"/>
            <w:r w:rsidRPr="000C6B74">
              <w:rPr>
                <w:rFonts w:ascii="Times New Roman" w:hAnsi="Times New Roman" w:cs="Times New Roman"/>
                <w:sz w:val="24"/>
                <w:szCs w:val="24"/>
              </w:rPr>
              <w:t>, 17-294.</w:t>
            </w: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8425CD" w:rsidRDefault="008425CD">
            <w:pPr>
              <w:rPr>
                <w:rFonts w:ascii="Times New Roman" w:hAnsi="Times New Roman" w:cs="Times New Roman"/>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25CD" w:rsidRDefault="008425CD">
            <w:pPr>
              <w:rPr>
                <w:rFonts w:ascii="Times New Roman" w:hAnsi="Times New Roman" w:cs="Times New Roman"/>
                <w:sz w:val="26"/>
                <w:szCs w:val="26"/>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425CD" w:rsidRDefault="008425CD">
            <w:pPr>
              <w:rPr>
                <w:rFonts w:ascii="Times New Roman" w:hAnsi="Times New Roman" w:cs="Times New Roman"/>
                <w:sz w:val="26"/>
                <w:szCs w:val="26"/>
              </w:rPr>
            </w:pPr>
          </w:p>
        </w:tc>
      </w:tr>
    </w:tbl>
    <w:p w:rsidR="00F04988" w:rsidRPr="00B20441" w:rsidRDefault="00F04988" w:rsidP="00F04988">
      <w:pPr>
        <w:spacing w:after="0" w:line="240" w:lineRule="auto"/>
        <w:ind w:right="-1"/>
        <w:jc w:val="both"/>
        <w:rPr>
          <w:rFonts w:ascii="Times New Roman" w:hAnsi="Times New Roman" w:cs="Times New Roman"/>
          <w:sz w:val="24"/>
          <w:szCs w:val="24"/>
        </w:rPr>
      </w:pP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На 17911 письменных обращений, поступивших в 2015 году на рассмотрение префектом было дано 34160 поручений по исполнению.</w:t>
      </w: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Из них выполнено: </w:t>
      </w:r>
    </w:p>
    <w:p w:rsidR="00F04988" w:rsidRDefault="00F04988" w:rsidP="00F04988">
      <w:pPr>
        <w:spacing w:after="0" w:line="240" w:lineRule="auto"/>
        <w:ind w:left="2124" w:right="-1" w:firstLine="708"/>
        <w:jc w:val="both"/>
        <w:rPr>
          <w:rFonts w:ascii="Times New Roman" w:hAnsi="Times New Roman" w:cs="Times New Roman"/>
          <w:sz w:val="28"/>
          <w:szCs w:val="28"/>
        </w:rPr>
      </w:pPr>
      <w:r>
        <w:rPr>
          <w:rFonts w:ascii="Times New Roman" w:hAnsi="Times New Roman" w:cs="Times New Roman"/>
          <w:sz w:val="28"/>
          <w:szCs w:val="28"/>
        </w:rPr>
        <w:t>в срок – 340</w:t>
      </w:r>
      <w:r w:rsidR="00D20B1D">
        <w:rPr>
          <w:rFonts w:ascii="Times New Roman" w:hAnsi="Times New Roman" w:cs="Times New Roman"/>
          <w:sz w:val="28"/>
          <w:szCs w:val="28"/>
        </w:rPr>
        <w:t>2</w:t>
      </w:r>
      <w:r>
        <w:rPr>
          <w:rFonts w:ascii="Times New Roman" w:hAnsi="Times New Roman" w:cs="Times New Roman"/>
          <w:sz w:val="28"/>
          <w:szCs w:val="28"/>
        </w:rPr>
        <w:t>1 (99,6%)</w:t>
      </w:r>
    </w:p>
    <w:p w:rsidR="00F04988" w:rsidRDefault="00F04988" w:rsidP="00F04988">
      <w:pPr>
        <w:spacing w:after="0" w:line="240" w:lineRule="auto"/>
        <w:ind w:left="2832" w:right="-1"/>
        <w:jc w:val="both"/>
        <w:rPr>
          <w:rFonts w:ascii="Times New Roman" w:hAnsi="Times New Roman" w:cs="Times New Roman"/>
          <w:sz w:val="28"/>
          <w:szCs w:val="28"/>
        </w:rPr>
      </w:pPr>
      <w:r>
        <w:rPr>
          <w:rFonts w:ascii="Times New Roman" w:hAnsi="Times New Roman" w:cs="Times New Roman"/>
          <w:sz w:val="28"/>
          <w:szCs w:val="28"/>
        </w:rPr>
        <w:t>с нарушением срока – 1</w:t>
      </w:r>
      <w:r w:rsidR="00D20B1D">
        <w:rPr>
          <w:rFonts w:ascii="Times New Roman" w:hAnsi="Times New Roman" w:cs="Times New Roman"/>
          <w:sz w:val="28"/>
          <w:szCs w:val="28"/>
        </w:rPr>
        <w:t>39</w:t>
      </w:r>
      <w:r>
        <w:rPr>
          <w:rFonts w:ascii="Times New Roman" w:hAnsi="Times New Roman" w:cs="Times New Roman"/>
          <w:sz w:val="28"/>
          <w:szCs w:val="28"/>
        </w:rPr>
        <w:t xml:space="preserve"> (0,4%) </w:t>
      </w: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Средний процент исполнительской дисциплины по округу составил 99,6%, что на 1% выше, чем в 2014 году (98,6%).</w:t>
      </w:r>
    </w:p>
    <w:p w:rsidR="00C57003" w:rsidRDefault="00F04988" w:rsidP="00F04988">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85A66">
        <w:rPr>
          <w:rFonts w:ascii="Times New Roman" w:hAnsi="Times New Roman" w:cs="Times New Roman"/>
          <w:sz w:val="28"/>
          <w:szCs w:val="28"/>
        </w:rPr>
        <w:t xml:space="preserve">    </w:t>
      </w:r>
      <w:r w:rsidR="00CB438B">
        <w:rPr>
          <w:rFonts w:ascii="Times New Roman" w:hAnsi="Times New Roman" w:cs="Times New Roman"/>
          <w:sz w:val="28"/>
          <w:szCs w:val="28"/>
        </w:rPr>
        <w:t xml:space="preserve">   </w:t>
      </w:r>
      <w:r w:rsidRPr="00CB438B">
        <w:rPr>
          <w:rFonts w:ascii="Times New Roman" w:hAnsi="Times New Roman" w:cs="Times New Roman"/>
          <w:sz w:val="28"/>
          <w:szCs w:val="28"/>
        </w:rPr>
        <w:t xml:space="preserve">Таб. № </w:t>
      </w:r>
      <w:r w:rsidR="00AF0F29">
        <w:rPr>
          <w:rFonts w:ascii="Times New Roman" w:hAnsi="Times New Roman" w:cs="Times New Roman"/>
          <w:sz w:val="28"/>
          <w:szCs w:val="28"/>
        </w:rPr>
        <w:t>6</w:t>
      </w:r>
    </w:p>
    <w:tbl>
      <w:tblPr>
        <w:tblStyle w:val="a3"/>
        <w:tblW w:w="10065" w:type="dxa"/>
        <w:tblInd w:w="-318" w:type="dxa"/>
        <w:tblLayout w:type="fixed"/>
        <w:tblLook w:val="04A0" w:firstRow="1" w:lastRow="0" w:firstColumn="1" w:lastColumn="0" w:noHBand="0" w:noVBand="1"/>
      </w:tblPr>
      <w:tblGrid>
        <w:gridCol w:w="3569"/>
        <w:gridCol w:w="1842"/>
        <w:gridCol w:w="1700"/>
        <w:gridCol w:w="1395"/>
        <w:gridCol w:w="1559"/>
      </w:tblGrid>
      <w:tr w:rsidR="00F04988" w:rsidTr="00A548E5">
        <w:trPr>
          <w:trHeight w:val="351"/>
        </w:trPr>
        <w:tc>
          <w:tcPr>
            <w:tcW w:w="3569" w:type="dxa"/>
            <w:vMerge w:val="restart"/>
            <w:tcBorders>
              <w:top w:val="single" w:sz="4" w:space="0" w:color="auto"/>
              <w:left w:val="single" w:sz="4" w:space="0" w:color="auto"/>
              <w:bottom w:val="single" w:sz="4" w:space="0" w:color="auto"/>
              <w:right w:val="single" w:sz="4" w:space="0" w:color="auto"/>
            </w:tcBorders>
            <w:hideMark/>
          </w:tcPr>
          <w:p w:rsidR="00F04988" w:rsidRDefault="00F04988">
            <w:pPr>
              <w:rPr>
                <w:rFonts w:ascii="Times New Roman" w:hAnsi="Times New Roman" w:cs="Times New Roman"/>
                <w:sz w:val="28"/>
                <w:szCs w:val="28"/>
              </w:rPr>
            </w:pPr>
            <w:r>
              <w:rPr>
                <w:rFonts w:ascii="Times New Roman" w:hAnsi="Times New Roman" w:cs="Times New Roman"/>
                <w:sz w:val="28"/>
                <w:szCs w:val="28"/>
              </w:rPr>
              <w:t>Заместители префекта</w:t>
            </w:r>
          </w:p>
        </w:tc>
        <w:tc>
          <w:tcPr>
            <w:tcW w:w="3542" w:type="dxa"/>
            <w:gridSpan w:val="2"/>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Количество поручений в 2015 году</w:t>
            </w:r>
          </w:p>
        </w:tc>
        <w:tc>
          <w:tcPr>
            <w:tcW w:w="2954" w:type="dxa"/>
            <w:gridSpan w:val="2"/>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Процент исполнительской дисциплины</w:t>
            </w:r>
          </w:p>
        </w:tc>
      </w:tr>
      <w:tr w:rsidR="00F04988" w:rsidTr="00A548E5">
        <w:trPr>
          <w:trHeight w:val="351"/>
        </w:trPr>
        <w:tc>
          <w:tcPr>
            <w:tcW w:w="3569"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Всего</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Исполнено с нарушением срока</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2015 год</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2014 год</w:t>
            </w:r>
          </w:p>
        </w:tc>
      </w:tr>
      <w:tr w:rsidR="00F04988" w:rsidTr="00A548E5">
        <w:trPr>
          <w:trHeight w:val="351"/>
        </w:trPr>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префекта по вопросам строительства и </w:t>
            </w:r>
            <w:proofErr w:type="spellStart"/>
            <w:r>
              <w:rPr>
                <w:rFonts w:ascii="Times New Roman" w:hAnsi="Times New Roman" w:cs="Times New Roman"/>
                <w:sz w:val="28"/>
                <w:szCs w:val="28"/>
              </w:rPr>
              <w:t>имущественно</w:t>
            </w:r>
            <w:proofErr w:type="spellEnd"/>
            <w:r>
              <w:rPr>
                <w:rFonts w:ascii="Times New Roman" w:hAnsi="Times New Roman" w:cs="Times New Roman"/>
                <w:sz w:val="28"/>
                <w:szCs w:val="28"/>
              </w:rPr>
              <w:t>-земельных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3682</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Заместитель префекта по вопросам экономики – руководитель контрактной службы</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217</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Заместитель префекта по вопросам жилищно-коммунального хозяйства и благоустройства</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8187</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112</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98,6</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98,3</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Заместитель префекта по работе с населением</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891</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98,7</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Заместитель префекта по вопросам торговли и услуг</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806</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4</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99,5</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Руководитель аппарата префектуры.</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103</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bl>
    <w:p w:rsidR="00F04988" w:rsidRPr="00B20441" w:rsidRDefault="00F04988" w:rsidP="00F04988">
      <w:pPr>
        <w:spacing w:after="0" w:line="240" w:lineRule="auto"/>
        <w:ind w:left="-142" w:right="-1" w:firstLine="708"/>
        <w:jc w:val="both"/>
        <w:rPr>
          <w:rFonts w:ascii="Times New Roman" w:hAnsi="Times New Roman" w:cs="Times New Roman"/>
          <w:sz w:val="24"/>
          <w:szCs w:val="24"/>
        </w:rPr>
      </w:pPr>
    </w:p>
    <w:tbl>
      <w:tblPr>
        <w:tblStyle w:val="a3"/>
        <w:tblW w:w="10065" w:type="dxa"/>
        <w:tblInd w:w="-318" w:type="dxa"/>
        <w:tblLayout w:type="fixed"/>
        <w:tblLook w:val="04A0" w:firstRow="1" w:lastRow="0" w:firstColumn="1" w:lastColumn="0" w:noHBand="0" w:noVBand="1"/>
      </w:tblPr>
      <w:tblGrid>
        <w:gridCol w:w="3569"/>
        <w:gridCol w:w="1842"/>
        <w:gridCol w:w="1700"/>
        <w:gridCol w:w="1395"/>
        <w:gridCol w:w="1559"/>
      </w:tblGrid>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rPr>
                <w:rFonts w:ascii="Times New Roman" w:hAnsi="Times New Roman" w:cs="Times New Roman"/>
                <w:sz w:val="28"/>
                <w:szCs w:val="28"/>
              </w:rPr>
            </w:pPr>
            <w:r>
              <w:rPr>
                <w:rFonts w:ascii="Times New Roman" w:hAnsi="Times New Roman" w:cs="Times New Roman"/>
                <w:sz w:val="28"/>
                <w:szCs w:val="28"/>
              </w:rPr>
              <w:t>Управы районов</w:t>
            </w:r>
          </w:p>
        </w:tc>
        <w:tc>
          <w:tcPr>
            <w:tcW w:w="1842" w:type="dxa"/>
            <w:tcBorders>
              <w:top w:val="single" w:sz="4" w:space="0" w:color="auto"/>
              <w:left w:val="single" w:sz="4" w:space="0" w:color="auto"/>
              <w:bottom w:val="single" w:sz="4" w:space="0" w:color="auto"/>
              <w:right w:val="single" w:sz="4" w:space="0" w:color="auto"/>
            </w:tcBorders>
          </w:tcPr>
          <w:p w:rsidR="00F04988" w:rsidRDefault="00F04988">
            <w:pPr>
              <w:ind w:left="-142" w:right="-1"/>
              <w:jc w:val="center"/>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F04988" w:rsidRDefault="00F04988">
            <w:pPr>
              <w:ind w:left="-142" w:right="-1"/>
              <w:jc w:val="center"/>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F04988" w:rsidRDefault="00F04988">
            <w:pPr>
              <w:ind w:left="-142" w:right="-1"/>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04988" w:rsidRDefault="00F04988">
            <w:pPr>
              <w:ind w:left="-142" w:right="-1"/>
              <w:jc w:val="center"/>
              <w:rPr>
                <w:rFonts w:ascii="Times New Roman" w:hAnsi="Times New Roman" w:cs="Times New Roman"/>
                <w:sz w:val="28"/>
                <w:szCs w:val="28"/>
              </w:rPr>
            </w:pP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Куркино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1221</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8</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99,3</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82</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Митино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3251</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6</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99,8</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Покровское-</w:t>
            </w:r>
            <w:proofErr w:type="spellStart"/>
            <w:r>
              <w:rPr>
                <w:rFonts w:ascii="Times New Roman" w:hAnsi="Times New Roman" w:cs="Times New Roman"/>
                <w:sz w:val="28"/>
                <w:szCs w:val="28"/>
              </w:rPr>
              <w:t>Стрешнево</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1830</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850772" w:rsidP="00850772">
            <w:pPr>
              <w:ind w:left="-142" w:right="-1"/>
              <w:jc w:val="center"/>
              <w:rPr>
                <w:rFonts w:ascii="Times New Roman" w:hAnsi="Times New Roman" w:cs="Times New Roman"/>
                <w:sz w:val="28"/>
                <w:szCs w:val="28"/>
              </w:rPr>
            </w:pPr>
            <w:r>
              <w:rPr>
                <w:rFonts w:ascii="Times New Roman" w:hAnsi="Times New Roman" w:cs="Times New Roman"/>
                <w:sz w:val="28"/>
                <w:szCs w:val="28"/>
              </w:rPr>
              <w:t>3</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rsidP="00850772">
            <w:pPr>
              <w:ind w:left="-142" w:right="-1"/>
              <w:jc w:val="center"/>
              <w:rPr>
                <w:rFonts w:ascii="Times New Roman" w:hAnsi="Times New Roman" w:cs="Times New Roman"/>
                <w:sz w:val="28"/>
                <w:szCs w:val="28"/>
              </w:rPr>
            </w:pPr>
            <w:r>
              <w:rPr>
                <w:rFonts w:ascii="Times New Roman" w:hAnsi="Times New Roman" w:cs="Times New Roman"/>
                <w:sz w:val="28"/>
                <w:szCs w:val="28"/>
              </w:rPr>
              <w:t>99,</w:t>
            </w:r>
            <w:r w:rsidR="00850772">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Северное Тушино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2703</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97,7</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Строгино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1976</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3987</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97,3</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Щукино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3159</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100</w:t>
            </w:r>
          </w:p>
        </w:tc>
      </w:tr>
      <w:tr w:rsidR="00F04988" w:rsidTr="00A548E5">
        <w:tc>
          <w:tcPr>
            <w:tcW w:w="356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both"/>
              <w:rPr>
                <w:rFonts w:ascii="Times New Roman" w:hAnsi="Times New Roman" w:cs="Times New Roman"/>
                <w:sz w:val="28"/>
                <w:szCs w:val="28"/>
              </w:rPr>
            </w:pPr>
            <w:r>
              <w:rPr>
                <w:rFonts w:ascii="Times New Roman" w:hAnsi="Times New Roman" w:cs="Times New Roman"/>
                <w:sz w:val="28"/>
                <w:szCs w:val="28"/>
              </w:rPr>
              <w:t>Южное Тушино</w:t>
            </w:r>
          </w:p>
        </w:tc>
        <w:tc>
          <w:tcPr>
            <w:tcW w:w="1842"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2147</w:t>
            </w:r>
          </w:p>
        </w:tc>
        <w:tc>
          <w:tcPr>
            <w:tcW w:w="1700" w:type="dxa"/>
            <w:tcBorders>
              <w:top w:val="single" w:sz="4" w:space="0" w:color="auto"/>
              <w:left w:val="single" w:sz="4" w:space="0" w:color="auto"/>
              <w:bottom w:val="single" w:sz="4" w:space="0" w:color="auto"/>
              <w:right w:val="single" w:sz="4" w:space="0" w:color="auto"/>
            </w:tcBorders>
            <w:hideMark/>
          </w:tcPr>
          <w:p w:rsidR="00F04988" w:rsidRDefault="00850772" w:rsidP="00850772">
            <w:pPr>
              <w:ind w:left="-142" w:right="-1"/>
              <w:jc w:val="center"/>
              <w:rPr>
                <w:rFonts w:ascii="Times New Roman" w:hAnsi="Times New Roman" w:cs="Times New Roman"/>
                <w:sz w:val="28"/>
                <w:szCs w:val="28"/>
              </w:rPr>
            </w:pPr>
            <w:r>
              <w:rPr>
                <w:rFonts w:ascii="Times New Roman" w:hAnsi="Times New Roman" w:cs="Times New Roman"/>
                <w:sz w:val="28"/>
                <w:szCs w:val="28"/>
              </w:rPr>
              <w:t>2</w:t>
            </w:r>
          </w:p>
        </w:tc>
        <w:tc>
          <w:tcPr>
            <w:tcW w:w="1395" w:type="dxa"/>
            <w:tcBorders>
              <w:top w:val="single" w:sz="4" w:space="0" w:color="auto"/>
              <w:left w:val="single" w:sz="4" w:space="0" w:color="auto"/>
              <w:bottom w:val="single" w:sz="4" w:space="0" w:color="auto"/>
              <w:right w:val="single" w:sz="4" w:space="0" w:color="auto"/>
            </w:tcBorders>
            <w:hideMark/>
          </w:tcPr>
          <w:p w:rsidR="00F04988" w:rsidRDefault="00F04988" w:rsidP="00850772">
            <w:pPr>
              <w:ind w:left="-142" w:right="-1"/>
              <w:jc w:val="center"/>
              <w:rPr>
                <w:rFonts w:ascii="Times New Roman" w:hAnsi="Times New Roman" w:cs="Times New Roman"/>
                <w:sz w:val="28"/>
                <w:szCs w:val="28"/>
              </w:rPr>
            </w:pPr>
            <w:r>
              <w:rPr>
                <w:rFonts w:ascii="Times New Roman" w:hAnsi="Times New Roman" w:cs="Times New Roman"/>
                <w:sz w:val="28"/>
                <w:szCs w:val="28"/>
              </w:rPr>
              <w:t>99,</w:t>
            </w:r>
            <w:r w:rsidR="00850772">
              <w:rPr>
                <w:rFonts w:ascii="Times New Roman"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pPr>
              <w:ind w:left="-142" w:right="-1"/>
              <w:jc w:val="center"/>
              <w:rPr>
                <w:rFonts w:ascii="Times New Roman" w:hAnsi="Times New Roman" w:cs="Times New Roman"/>
                <w:sz w:val="28"/>
                <w:szCs w:val="28"/>
              </w:rPr>
            </w:pPr>
            <w:r>
              <w:rPr>
                <w:rFonts w:ascii="Times New Roman" w:hAnsi="Times New Roman" w:cs="Times New Roman"/>
                <w:sz w:val="28"/>
                <w:szCs w:val="28"/>
              </w:rPr>
              <w:t>99,9</w:t>
            </w:r>
          </w:p>
        </w:tc>
      </w:tr>
    </w:tbl>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Несмотря на то, что средний процент исполнительской дисциплины в 2015 году выше, чем в 2014 имеют место случай нарушения Федерального закона от </w:t>
      </w:r>
      <w:r>
        <w:rPr>
          <w:rFonts w:ascii="Times New Roman" w:hAnsi="Times New Roman" w:cs="Times New Roman"/>
          <w:color w:val="333333"/>
          <w:sz w:val="28"/>
          <w:szCs w:val="28"/>
          <w:shd w:val="clear" w:color="auto" w:fill="FFFFFF"/>
        </w:rPr>
        <w:t>2 мая 2006 г. № 59-ФЗ «О порядке рассмотрения обращений граждан Российской Федерации». В</w:t>
      </w:r>
      <w:r>
        <w:rPr>
          <w:rFonts w:ascii="Times New Roman" w:hAnsi="Times New Roman" w:cs="Times New Roman"/>
          <w:sz w:val="28"/>
          <w:szCs w:val="28"/>
        </w:rPr>
        <w:t xml:space="preserve"> соответствии со ст. 5.59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 на которые возложено осуществление публично значимых функций, влечет за собой наложение административного штрафа в размере от пяти до десяти тысяч рублей.</w:t>
      </w:r>
    </w:p>
    <w:p w:rsidR="00F04988" w:rsidRPr="00B20441" w:rsidRDefault="00F04988" w:rsidP="00F04988">
      <w:pPr>
        <w:spacing w:after="0" w:line="240" w:lineRule="auto"/>
        <w:ind w:right="-1" w:firstLine="567"/>
        <w:jc w:val="both"/>
        <w:rPr>
          <w:rFonts w:ascii="Times New Roman" w:hAnsi="Times New Roman" w:cs="Times New Roman"/>
          <w:sz w:val="24"/>
          <w:szCs w:val="24"/>
          <w:highlight w:val="cyan"/>
        </w:rPr>
      </w:pP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На сроки исполнения поручений по исполнению обращений жителей округа влияет качество работы в СЭДО. Например, при подготовке ответа в СЭДО ответ на бумажном носителе поступает в Управление по работе с документами на регистрацию по истечении 3-х и более дней, неправильно заполняется РКД, ответы на письменные обращения граждан готовятся не в соответствующем блоке. </w:t>
      </w:r>
    </w:p>
    <w:p w:rsidR="00F04988" w:rsidRDefault="00F04988" w:rsidP="00F04988">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Одной из составляющих исполнительской дисциплины в работе с обращениями граждан кроме соблюдения сроков исполнения обращений является качество подготовки ответа заявителю. В Управление по работе с документами ведется статистика возвратов документов на доработку специалистам префектуры и управ районов. Наибольшее количество возвратов в </w:t>
      </w:r>
      <w:proofErr w:type="spellStart"/>
      <w:r>
        <w:rPr>
          <w:rFonts w:ascii="Times New Roman" w:hAnsi="Times New Roman" w:cs="Times New Roman"/>
          <w:sz w:val="28"/>
          <w:szCs w:val="28"/>
        </w:rPr>
        <w:t>УЖКХиБ</w:t>
      </w:r>
      <w:proofErr w:type="spellEnd"/>
      <w:r>
        <w:rPr>
          <w:rFonts w:ascii="Times New Roman" w:hAnsi="Times New Roman" w:cs="Times New Roman"/>
          <w:sz w:val="28"/>
          <w:szCs w:val="28"/>
        </w:rPr>
        <w:t>. Информация по возвратам представлена в таблице.</w:t>
      </w:r>
    </w:p>
    <w:p w:rsidR="00F04988" w:rsidRPr="00CB438B" w:rsidRDefault="00CB438B" w:rsidP="00025208">
      <w:pPr>
        <w:spacing w:after="0" w:line="240" w:lineRule="auto"/>
        <w:ind w:left="7788"/>
        <w:jc w:val="both"/>
        <w:rPr>
          <w:rFonts w:ascii="Times New Roman" w:hAnsi="Times New Roman" w:cs="Times New Roman"/>
          <w:sz w:val="28"/>
          <w:szCs w:val="28"/>
        </w:rPr>
      </w:pPr>
      <w:r>
        <w:rPr>
          <w:rFonts w:ascii="Times New Roman" w:hAnsi="Times New Roman" w:cs="Times New Roman"/>
          <w:sz w:val="24"/>
          <w:szCs w:val="24"/>
        </w:rPr>
        <w:t xml:space="preserve">         </w:t>
      </w:r>
      <w:r w:rsidR="00025208" w:rsidRPr="00CB438B">
        <w:rPr>
          <w:rFonts w:ascii="Times New Roman" w:hAnsi="Times New Roman" w:cs="Times New Roman"/>
          <w:sz w:val="28"/>
          <w:szCs w:val="28"/>
        </w:rPr>
        <w:t>т</w:t>
      </w:r>
      <w:r w:rsidR="00F04988" w:rsidRPr="00CB438B">
        <w:rPr>
          <w:rFonts w:ascii="Times New Roman" w:hAnsi="Times New Roman" w:cs="Times New Roman"/>
          <w:sz w:val="28"/>
          <w:szCs w:val="28"/>
        </w:rPr>
        <w:t xml:space="preserve">аб. № </w:t>
      </w:r>
      <w:r w:rsidR="00AF0F29">
        <w:rPr>
          <w:rFonts w:ascii="Times New Roman" w:hAnsi="Times New Roman" w:cs="Times New Roman"/>
          <w:sz w:val="28"/>
          <w:szCs w:val="28"/>
        </w:rPr>
        <w:t>7</w:t>
      </w:r>
    </w:p>
    <w:tbl>
      <w:tblPr>
        <w:tblStyle w:val="a3"/>
        <w:tblpPr w:leftFromText="180" w:rightFromText="180" w:vertAnchor="text" w:horzAnchor="page" w:tblpX="974" w:tblpY="136"/>
        <w:tblW w:w="10490" w:type="dxa"/>
        <w:tblLayout w:type="fixed"/>
        <w:tblLook w:val="04A0" w:firstRow="1" w:lastRow="0" w:firstColumn="1" w:lastColumn="0" w:noHBand="0" w:noVBand="1"/>
      </w:tblPr>
      <w:tblGrid>
        <w:gridCol w:w="567"/>
        <w:gridCol w:w="2411"/>
        <w:gridCol w:w="1558"/>
        <w:gridCol w:w="1560"/>
        <w:gridCol w:w="1559"/>
        <w:gridCol w:w="1701"/>
        <w:gridCol w:w="1134"/>
      </w:tblGrid>
      <w:tr w:rsidR="00F04988" w:rsidTr="00FD13C3">
        <w:tc>
          <w:tcPr>
            <w:tcW w:w="567" w:type="dxa"/>
            <w:vMerge w:val="restart"/>
            <w:tcBorders>
              <w:top w:val="single" w:sz="4" w:space="0" w:color="auto"/>
              <w:left w:val="single" w:sz="4" w:space="0" w:color="auto"/>
              <w:bottom w:val="single" w:sz="4" w:space="0" w:color="auto"/>
              <w:right w:val="single" w:sz="4" w:space="0" w:color="auto"/>
            </w:tcBorders>
            <w:hideMark/>
          </w:tcPr>
          <w:p w:rsidR="00F04988" w:rsidRPr="004E65A5" w:rsidRDefault="00F04988" w:rsidP="00FD13C3">
            <w:pPr>
              <w:jc w:val="center"/>
              <w:rPr>
                <w:rFonts w:ascii="Times New Roman" w:hAnsi="Times New Roman" w:cs="Times New Roman"/>
                <w:sz w:val="24"/>
                <w:szCs w:val="24"/>
              </w:rPr>
            </w:pPr>
            <w:r w:rsidRPr="004E65A5">
              <w:rPr>
                <w:rFonts w:ascii="Times New Roman" w:hAnsi="Times New Roman" w:cs="Times New Roman"/>
                <w:sz w:val="24"/>
                <w:szCs w:val="24"/>
              </w:rPr>
              <w:t>№</w:t>
            </w:r>
          </w:p>
          <w:p w:rsidR="00F04988" w:rsidRPr="004E65A5" w:rsidRDefault="00F04988" w:rsidP="00FD13C3">
            <w:pPr>
              <w:jc w:val="center"/>
              <w:rPr>
                <w:rFonts w:ascii="Times New Roman" w:hAnsi="Times New Roman" w:cs="Times New Roman"/>
                <w:sz w:val="24"/>
                <w:szCs w:val="24"/>
              </w:rPr>
            </w:pPr>
            <w:proofErr w:type="gramStart"/>
            <w:r w:rsidRPr="004E65A5">
              <w:rPr>
                <w:rFonts w:ascii="Times New Roman" w:hAnsi="Times New Roman" w:cs="Times New Roman"/>
                <w:sz w:val="24"/>
                <w:szCs w:val="24"/>
              </w:rPr>
              <w:t>п</w:t>
            </w:r>
            <w:proofErr w:type="gramEnd"/>
            <w:r w:rsidRPr="004E65A5">
              <w:rPr>
                <w:rFonts w:ascii="Times New Roman" w:hAnsi="Times New Roman" w:cs="Times New Roman"/>
                <w:sz w:val="24"/>
                <w:szCs w:val="24"/>
              </w:rPr>
              <w:t>/п</w:t>
            </w:r>
          </w:p>
        </w:tc>
        <w:tc>
          <w:tcPr>
            <w:tcW w:w="2411" w:type="dxa"/>
            <w:vMerge w:val="restart"/>
            <w:tcBorders>
              <w:top w:val="single" w:sz="4" w:space="0" w:color="auto"/>
              <w:left w:val="single" w:sz="4" w:space="0" w:color="auto"/>
              <w:bottom w:val="single" w:sz="4" w:space="0" w:color="auto"/>
              <w:right w:val="single" w:sz="4" w:space="0" w:color="auto"/>
            </w:tcBorders>
          </w:tcPr>
          <w:p w:rsidR="00F04988" w:rsidRPr="004E65A5" w:rsidRDefault="00F04988" w:rsidP="00FD13C3">
            <w:pPr>
              <w:jc w:val="center"/>
              <w:rPr>
                <w:rFonts w:ascii="Times New Roman" w:hAnsi="Times New Roman" w:cs="Times New Roman"/>
                <w:sz w:val="24"/>
                <w:szCs w:val="24"/>
              </w:rPr>
            </w:pPr>
          </w:p>
          <w:p w:rsidR="00F04988" w:rsidRPr="004E65A5" w:rsidRDefault="00F04988" w:rsidP="00FD13C3">
            <w:pPr>
              <w:jc w:val="center"/>
              <w:rPr>
                <w:rFonts w:ascii="Times New Roman" w:hAnsi="Times New Roman" w:cs="Times New Roman"/>
                <w:sz w:val="24"/>
                <w:szCs w:val="24"/>
              </w:rPr>
            </w:pPr>
            <w:r w:rsidRPr="004E65A5">
              <w:rPr>
                <w:rFonts w:ascii="Times New Roman" w:hAnsi="Times New Roman" w:cs="Times New Roman"/>
                <w:sz w:val="24"/>
                <w:szCs w:val="24"/>
              </w:rPr>
              <w:t>Управления префектуры, управы районов</w:t>
            </w:r>
          </w:p>
        </w:tc>
        <w:tc>
          <w:tcPr>
            <w:tcW w:w="6378" w:type="dxa"/>
            <w:gridSpan w:val="4"/>
            <w:tcBorders>
              <w:top w:val="single" w:sz="4" w:space="0" w:color="auto"/>
              <w:left w:val="single" w:sz="4" w:space="0" w:color="auto"/>
              <w:bottom w:val="single" w:sz="4" w:space="0" w:color="auto"/>
              <w:right w:val="single" w:sz="4" w:space="0" w:color="auto"/>
            </w:tcBorders>
            <w:hideMark/>
          </w:tcPr>
          <w:p w:rsidR="00F04988" w:rsidRPr="004E65A5" w:rsidRDefault="00F04988" w:rsidP="00FD13C3">
            <w:pPr>
              <w:jc w:val="center"/>
              <w:rPr>
                <w:rFonts w:ascii="Times New Roman" w:hAnsi="Times New Roman" w:cs="Times New Roman"/>
                <w:sz w:val="24"/>
                <w:szCs w:val="24"/>
              </w:rPr>
            </w:pPr>
            <w:r w:rsidRPr="004E65A5">
              <w:rPr>
                <w:rFonts w:ascii="Times New Roman" w:hAnsi="Times New Roman" w:cs="Times New Roman"/>
                <w:sz w:val="24"/>
                <w:szCs w:val="24"/>
              </w:rPr>
              <w:t>Основные причины возвратов</w:t>
            </w:r>
          </w:p>
        </w:tc>
        <w:tc>
          <w:tcPr>
            <w:tcW w:w="1134" w:type="dxa"/>
            <w:vMerge w:val="restart"/>
            <w:tcBorders>
              <w:top w:val="single" w:sz="4" w:space="0" w:color="auto"/>
              <w:left w:val="single" w:sz="4" w:space="0" w:color="auto"/>
              <w:bottom w:val="single" w:sz="4" w:space="0" w:color="auto"/>
              <w:right w:val="single" w:sz="4" w:space="0" w:color="auto"/>
            </w:tcBorders>
          </w:tcPr>
          <w:p w:rsidR="00F04988" w:rsidRPr="004E65A5" w:rsidRDefault="00F04988" w:rsidP="00FD13C3">
            <w:pPr>
              <w:jc w:val="center"/>
              <w:rPr>
                <w:rFonts w:ascii="Times New Roman" w:hAnsi="Times New Roman" w:cs="Times New Roman"/>
                <w:sz w:val="24"/>
                <w:szCs w:val="24"/>
              </w:rPr>
            </w:pPr>
          </w:p>
          <w:p w:rsidR="00F04988" w:rsidRPr="004E65A5" w:rsidRDefault="00F04988" w:rsidP="00FD13C3">
            <w:pPr>
              <w:jc w:val="center"/>
              <w:rPr>
                <w:rFonts w:ascii="Times New Roman" w:hAnsi="Times New Roman" w:cs="Times New Roman"/>
                <w:sz w:val="24"/>
                <w:szCs w:val="24"/>
              </w:rPr>
            </w:pPr>
            <w:r w:rsidRPr="004E65A5">
              <w:rPr>
                <w:rFonts w:ascii="Times New Roman" w:hAnsi="Times New Roman" w:cs="Times New Roman"/>
                <w:sz w:val="24"/>
                <w:szCs w:val="24"/>
              </w:rPr>
              <w:t>Итого</w:t>
            </w:r>
          </w:p>
        </w:tc>
      </w:tr>
      <w:tr w:rsidR="00F04988" w:rsidTr="00FD13C3">
        <w:tc>
          <w:tcPr>
            <w:tcW w:w="567"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rsidP="00FD13C3">
            <w:pPr>
              <w:rPr>
                <w:rFonts w:ascii="Times New Roman" w:hAnsi="Times New Roman" w:cs="Times New Roman"/>
                <w:sz w:val="28"/>
                <w:szCs w:val="2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rsidP="00FD13C3">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F04988" w:rsidRPr="004A3AD4" w:rsidRDefault="00F04988" w:rsidP="00FD13C3">
            <w:pPr>
              <w:jc w:val="both"/>
              <w:rPr>
                <w:rFonts w:ascii="Times New Roman" w:hAnsi="Times New Roman" w:cs="Times New Roman"/>
                <w:sz w:val="24"/>
                <w:szCs w:val="24"/>
              </w:rPr>
            </w:pPr>
            <w:r w:rsidRPr="004A3AD4">
              <w:rPr>
                <w:rFonts w:ascii="Times New Roman" w:hAnsi="Times New Roman" w:cs="Times New Roman"/>
                <w:sz w:val="24"/>
                <w:szCs w:val="24"/>
              </w:rPr>
              <w:t>Грамматика</w:t>
            </w:r>
          </w:p>
          <w:p w:rsidR="00F04988" w:rsidRPr="004A3AD4" w:rsidRDefault="00F04988" w:rsidP="00FD13C3">
            <w:pPr>
              <w:jc w:val="both"/>
              <w:rPr>
                <w:rFonts w:ascii="Times New Roman" w:hAnsi="Times New Roman" w:cs="Times New Roman"/>
                <w:sz w:val="24"/>
                <w:szCs w:val="24"/>
              </w:rPr>
            </w:pPr>
            <w:r w:rsidRPr="004A3AD4">
              <w:rPr>
                <w:rFonts w:ascii="Times New Roman" w:hAnsi="Times New Roman" w:cs="Times New Roman"/>
                <w:sz w:val="24"/>
                <w:szCs w:val="24"/>
              </w:rPr>
              <w:t>Ошибки в ФИО.</w:t>
            </w:r>
          </w:p>
        </w:tc>
        <w:tc>
          <w:tcPr>
            <w:tcW w:w="1560" w:type="dxa"/>
            <w:tcBorders>
              <w:top w:val="single" w:sz="4" w:space="0" w:color="auto"/>
              <w:left w:val="single" w:sz="4" w:space="0" w:color="auto"/>
              <w:bottom w:val="single" w:sz="4" w:space="0" w:color="auto"/>
              <w:right w:val="single" w:sz="4" w:space="0" w:color="auto"/>
            </w:tcBorders>
            <w:hideMark/>
          </w:tcPr>
          <w:p w:rsidR="00F04988" w:rsidRPr="004A3AD4" w:rsidRDefault="00F04988" w:rsidP="00FD13C3">
            <w:pPr>
              <w:jc w:val="both"/>
              <w:rPr>
                <w:rFonts w:ascii="Times New Roman" w:hAnsi="Times New Roman" w:cs="Times New Roman"/>
                <w:sz w:val="24"/>
                <w:szCs w:val="24"/>
              </w:rPr>
            </w:pPr>
            <w:r w:rsidRPr="004A3AD4">
              <w:rPr>
                <w:rFonts w:ascii="Times New Roman" w:hAnsi="Times New Roman" w:cs="Times New Roman"/>
                <w:sz w:val="24"/>
                <w:szCs w:val="24"/>
              </w:rPr>
              <w:t>Стиль, содержание, полнота ответа</w:t>
            </w:r>
          </w:p>
        </w:tc>
        <w:tc>
          <w:tcPr>
            <w:tcW w:w="1559" w:type="dxa"/>
            <w:tcBorders>
              <w:top w:val="single" w:sz="4" w:space="0" w:color="auto"/>
              <w:left w:val="single" w:sz="4" w:space="0" w:color="auto"/>
              <w:bottom w:val="single" w:sz="4" w:space="0" w:color="auto"/>
              <w:right w:val="single" w:sz="4" w:space="0" w:color="auto"/>
            </w:tcBorders>
            <w:hideMark/>
          </w:tcPr>
          <w:p w:rsidR="00F04988" w:rsidRPr="004A3AD4" w:rsidRDefault="00F04988" w:rsidP="00FD13C3">
            <w:pPr>
              <w:jc w:val="both"/>
              <w:rPr>
                <w:rFonts w:ascii="Times New Roman" w:hAnsi="Times New Roman" w:cs="Times New Roman"/>
                <w:sz w:val="24"/>
                <w:szCs w:val="24"/>
              </w:rPr>
            </w:pPr>
            <w:r w:rsidRPr="004A3AD4">
              <w:rPr>
                <w:rFonts w:ascii="Times New Roman" w:hAnsi="Times New Roman" w:cs="Times New Roman"/>
                <w:sz w:val="24"/>
                <w:szCs w:val="24"/>
              </w:rPr>
              <w:t>Нарушение Регламента оформления</w:t>
            </w:r>
          </w:p>
        </w:tc>
        <w:tc>
          <w:tcPr>
            <w:tcW w:w="1701" w:type="dxa"/>
            <w:tcBorders>
              <w:top w:val="single" w:sz="4" w:space="0" w:color="auto"/>
              <w:left w:val="single" w:sz="4" w:space="0" w:color="auto"/>
              <w:bottom w:val="single" w:sz="4" w:space="0" w:color="auto"/>
              <w:right w:val="single" w:sz="4" w:space="0" w:color="auto"/>
            </w:tcBorders>
            <w:hideMark/>
          </w:tcPr>
          <w:p w:rsidR="00F04988" w:rsidRPr="004A3AD4" w:rsidRDefault="004A3AD4" w:rsidP="00FD13C3">
            <w:pPr>
              <w:jc w:val="both"/>
              <w:rPr>
                <w:rFonts w:ascii="Times New Roman" w:hAnsi="Times New Roman" w:cs="Times New Roman"/>
                <w:sz w:val="24"/>
                <w:szCs w:val="24"/>
              </w:rPr>
            </w:pPr>
            <w:r>
              <w:rPr>
                <w:rFonts w:ascii="Times New Roman" w:hAnsi="Times New Roman" w:cs="Times New Roman"/>
                <w:sz w:val="24"/>
                <w:szCs w:val="24"/>
              </w:rPr>
              <w:t>Ответ не соответст</w:t>
            </w:r>
            <w:r w:rsidR="00F04988" w:rsidRPr="004A3AD4">
              <w:rPr>
                <w:rFonts w:ascii="Times New Roman" w:hAnsi="Times New Roman" w:cs="Times New Roman"/>
                <w:sz w:val="24"/>
                <w:szCs w:val="24"/>
              </w:rPr>
              <w:t>вует поручению</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4988" w:rsidRDefault="00F04988" w:rsidP="00FD13C3">
            <w:pPr>
              <w:rPr>
                <w:rFonts w:ascii="Times New Roman" w:hAnsi="Times New Roman" w:cs="Times New Roman"/>
                <w:sz w:val="28"/>
                <w:szCs w:val="28"/>
              </w:rPr>
            </w:pP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1</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proofErr w:type="spellStart"/>
            <w:r>
              <w:rPr>
                <w:rFonts w:ascii="Times New Roman" w:hAnsi="Times New Roman" w:cs="Times New Roman"/>
                <w:sz w:val="28"/>
                <w:szCs w:val="28"/>
              </w:rPr>
              <w:t>Упр</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КХиБ</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38</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39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57</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146</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2</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proofErr w:type="spellStart"/>
            <w:r>
              <w:rPr>
                <w:rFonts w:ascii="Times New Roman" w:hAnsi="Times New Roman" w:cs="Times New Roman"/>
                <w:sz w:val="28"/>
                <w:szCs w:val="28"/>
              </w:rPr>
              <w:t>Упр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СРиЗ</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8</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9</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17</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36</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3</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proofErr w:type="spellStart"/>
            <w:r>
              <w:rPr>
                <w:rFonts w:ascii="Times New Roman" w:hAnsi="Times New Roman" w:cs="Times New Roman"/>
                <w:sz w:val="28"/>
                <w:szCs w:val="28"/>
              </w:rPr>
              <w:t>Упр</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РиБО</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7</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15</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4</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Организационное упр</w:t>
            </w:r>
            <w:r w:rsidR="00CB438B">
              <w:rPr>
                <w:rFonts w:ascii="Times New Roman" w:hAnsi="Times New Roman" w:cs="Times New Roman"/>
                <w:sz w:val="28"/>
                <w:szCs w:val="28"/>
              </w:rPr>
              <w:t>авление</w:t>
            </w:r>
          </w:p>
        </w:tc>
        <w:tc>
          <w:tcPr>
            <w:tcW w:w="1558"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b/>
                <w:sz w:val="28"/>
                <w:szCs w:val="28"/>
              </w:rPr>
              <w:t>5</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12</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5</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Митино</w:t>
            </w:r>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6</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6</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w:t>
            </w:r>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7</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Южное Тушино</w:t>
            </w:r>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8</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Щукино</w:t>
            </w:r>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3</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9</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Северное Тушино</w:t>
            </w:r>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w:t>
            </w:r>
          </w:p>
        </w:tc>
      </w:tr>
      <w:tr w:rsidR="00F04988" w:rsidTr="00FD13C3">
        <w:tc>
          <w:tcPr>
            <w:tcW w:w="567"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sz w:val="28"/>
                <w:szCs w:val="28"/>
              </w:rPr>
            </w:pPr>
            <w:r>
              <w:rPr>
                <w:rFonts w:ascii="Times New Roman" w:hAnsi="Times New Roman" w:cs="Times New Roman"/>
                <w:sz w:val="28"/>
                <w:szCs w:val="28"/>
              </w:rPr>
              <w:t>10</w:t>
            </w:r>
          </w:p>
        </w:tc>
        <w:tc>
          <w:tcPr>
            <w:tcW w:w="2411" w:type="dxa"/>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proofErr w:type="spellStart"/>
            <w:r>
              <w:rPr>
                <w:rFonts w:ascii="Times New Roman" w:hAnsi="Times New Roman" w:cs="Times New Roman"/>
                <w:sz w:val="28"/>
                <w:szCs w:val="28"/>
              </w:rPr>
              <w:t>Покроское-Стрешнево</w:t>
            </w:r>
            <w:proofErr w:type="spellEnd"/>
          </w:p>
        </w:tc>
        <w:tc>
          <w:tcPr>
            <w:tcW w:w="1558"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04988" w:rsidRDefault="00F04988" w:rsidP="00FD13C3">
            <w:pPr>
              <w:jc w:val="center"/>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w:t>
            </w:r>
          </w:p>
        </w:tc>
      </w:tr>
      <w:tr w:rsidR="00F04988" w:rsidTr="00FD13C3">
        <w:tc>
          <w:tcPr>
            <w:tcW w:w="2978" w:type="dxa"/>
            <w:gridSpan w:val="2"/>
            <w:tcBorders>
              <w:top w:val="single" w:sz="4" w:space="0" w:color="auto"/>
              <w:left w:val="single" w:sz="4" w:space="0" w:color="auto"/>
              <w:bottom w:val="single" w:sz="4" w:space="0" w:color="auto"/>
              <w:right w:val="single" w:sz="4" w:space="0" w:color="auto"/>
            </w:tcBorders>
            <w:hideMark/>
          </w:tcPr>
          <w:p w:rsidR="00F04988" w:rsidRDefault="00F04988" w:rsidP="00FD13C3">
            <w:pPr>
              <w:rPr>
                <w:rFonts w:ascii="Times New Roman" w:hAnsi="Times New Roman" w:cs="Times New Roman"/>
                <w:sz w:val="28"/>
                <w:szCs w:val="28"/>
              </w:rPr>
            </w:pPr>
            <w:r>
              <w:rPr>
                <w:rFonts w:ascii="Times New Roman" w:hAnsi="Times New Roman" w:cs="Times New Roman"/>
                <w:sz w:val="28"/>
                <w:szCs w:val="28"/>
              </w:rPr>
              <w:t>Итого</w:t>
            </w:r>
          </w:p>
        </w:tc>
        <w:tc>
          <w:tcPr>
            <w:tcW w:w="1558"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58</w:t>
            </w:r>
          </w:p>
        </w:tc>
        <w:tc>
          <w:tcPr>
            <w:tcW w:w="1560"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65</w:t>
            </w:r>
          </w:p>
        </w:tc>
        <w:tc>
          <w:tcPr>
            <w:tcW w:w="1559"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86</w:t>
            </w:r>
          </w:p>
        </w:tc>
        <w:tc>
          <w:tcPr>
            <w:tcW w:w="1701"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F04988" w:rsidRDefault="00F04988" w:rsidP="00FD13C3">
            <w:pPr>
              <w:jc w:val="center"/>
              <w:rPr>
                <w:rFonts w:ascii="Times New Roman" w:hAnsi="Times New Roman" w:cs="Times New Roman"/>
                <w:b/>
                <w:sz w:val="28"/>
                <w:szCs w:val="28"/>
              </w:rPr>
            </w:pPr>
            <w:r>
              <w:rPr>
                <w:rFonts w:ascii="Times New Roman" w:hAnsi="Times New Roman" w:cs="Times New Roman"/>
                <w:b/>
                <w:sz w:val="28"/>
                <w:szCs w:val="28"/>
              </w:rPr>
              <w:t>227</w:t>
            </w:r>
          </w:p>
        </w:tc>
      </w:tr>
    </w:tbl>
    <w:p w:rsidR="00DA7F11" w:rsidRDefault="00DA7F11" w:rsidP="001C28FC">
      <w:pPr>
        <w:spacing w:after="0" w:line="240" w:lineRule="auto"/>
        <w:jc w:val="both"/>
        <w:rPr>
          <w:rFonts w:ascii="Times New Roman" w:hAnsi="Times New Roman" w:cs="Times New Roman"/>
          <w:b/>
          <w:sz w:val="28"/>
          <w:szCs w:val="28"/>
        </w:rPr>
      </w:pPr>
    </w:p>
    <w:p w:rsidR="006578AD" w:rsidRDefault="006578AD" w:rsidP="001C28FC">
      <w:pPr>
        <w:spacing w:after="0" w:line="240" w:lineRule="auto"/>
        <w:jc w:val="both"/>
        <w:rPr>
          <w:rFonts w:ascii="Times New Roman" w:hAnsi="Times New Roman" w:cs="Times New Roman"/>
          <w:b/>
          <w:sz w:val="28"/>
          <w:szCs w:val="28"/>
        </w:rPr>
      </w:pPr>
    </w:p>
    <w:p w:rsidR="006578AD" w:rsidRDefault="006578AD" w:rsidP="001C28FC">
      <w:pPr>
        <w:spacing w:after="0" w:line="240" w:lineRule="auto"/>
        <w:jc w:val="both"/>
        <w:rPr>
          <w:rFonts w:ascii="Times New Roman" w:hAnsi="Times New Roman" w:cs="Times New Roman"/>
          <w:b/>
          <w:sz w:val="28"/>
          <w:szCs w:val="28"/>
        </w:rPr>
      </w:pPr>
    </w:p>
    <w:p w:rsidR="006578AD" w:rsidRDefault="006578AD" w:rsidP="00982DE0">
      <w:pPr>
        <w:pStyle w:val="a6"/>
        <w:widowControl/>
        <w:rPr>
          <w:szCs w:val="28"/>
        </w:rPr>
      </w:pPr>
      <w:r>
        <w:rPr>
          <w:szCs w:val="28"/>
        </w:rPr>
        <w:lastRenderedPageBreak/>
        <w:t xml:space="preserve">Отчет по результатам работы с устными обращениями </w:t>
      </w:r>
    </w:p>
    <w:p w:rsidR="006578AD" w:rsidRDefault="006578AD" w:rsidP="00982DE0">
      <w:pPr>
        <w:pStyle w:val="a6"/>
        <w:widowControl/>
        <w:rPr>
          <w:szCs w:val="28"/>
        </w:rPr>
      </w:pPr>
      <w:r>
        <w:rPr>
          <w:szCs w:val="28"/>
        </w:rPr>
        <w:t>граждан в 2015 году.</w:t>
      </w:r>
    </w:p>
    <w:p w:rsidR="006578AD" w:rsidRDefault="006578AD" w:rsidP="00982DE0">
      <w:pPr>
        <w:pStyle w:val="a6"/>
        <w:widowControl/>
        <w:rPr>
          <w:szCs w:val="28"/>
        </w:rPr>
      </w:pPr>
    </w:p>
    <w:p w:rsidR="006578AD" w:rsidRDefault="006578AD" w:rsidP="00982DE0">
      <w:pPr>
        <w:pStyle w:val="a6"/>
        <w:widowControl/>
        <w:rPr>
          <w:szCs w:val="28"/>
        </w:rPr>
      </w:pPr>
      <w:r>
        <w:rPr>
          <w:szCs w:val="28"/>
          <w:lang w:val="en-US"/>
        </w:rPr>
        <w:t>I</w:t>
      </w:r>
      <w:r>
        <w:rPr>
          <w:szCs w:val="28"/>
        </w:rPr>
        <w:t>. Отчет об исполнении поручений приемной префектуры</w:t>
      </w:r>
    </w:p>
    <w:p w:rsidR="006578AD" w:rsidRDefault="006578AD" w:rsidP="00982DE0">
      <w:pPr>
        <w:pStyle w:val="a6"/>
        <w:widowControl/>
        <w:rPr>
          <w:szCs w:val="28"/>
        </w:rPr>
      </w:pP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В приемную населения префектуры в отчетном </w:t>
      </w:r>
      <w:proofErr w:type="gramStart"/>
      <w:r>
        <w:rPr>
          <w:rFonts w:ascii="Times New Roman" w:hAnsi="Times New Roman"/>
          <w:sz w:val="28"/>
          <w:szCs w:val="28"/>
        </w:rPr>
        <w:t>периоде</w:t>
      </w:r>
      <w:proofErr w:type="gramEnd"/>
      <w:r>
        <w:rPr>
          <w:rFonts w:ascii="Times New Roman" w:hAnsi="Times New Roman"/>
          <w:sz w:val="28"/>
          <w:szCs w:val="28"/>
        </w:rPr>
        <w:t xml:space="preserve"> поступило 534 обращений: </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- 464 – обращений жителей (477-2014);</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  70  – обращений организаций (40-2014).</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w:t>
      </w:r>
    </w:p>
    <w:p w:rsidR="00B362D0" w:rsidRDefault="006578AD" w:rsidP="00982DE0">
      <w:pPr>
        <w:spacing w:after="0" w:line="240" w:lineRule="auto"/>
        <w:jc w:val="both"/>
        <w:rPr>
          <w:rFonts w:ascii="Times New Roman" w:eastAsia="Calibri"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 Темы </w:t>
      </w:r>
      <w:proofErr w:type="gramStart"/>
      <w:r>
        <w:rPr>
          <w:rFonts w:ascii="Times New Roman" w:hAnsi="Times New Roman"/>
          <w:b/>
          <w:sz w:val="28"/>
          <w:szCs w:val="28"/>
        </w:rPr>
        <w:t>устных</w:t>
      </w:r>
      <w:proofErr w:type="gramEnd"/>
      <w:r>
        <w:rPr>
          <w:rFonts w:ascii="Times New Roman" w:hAnsi="Times New Roman"/>
          <w:b/>
          <w:sz w:val="28"/>
          <w:szCs w:val="28"/>
        </w:rPr>
        <w:t xml:space="preserve"> обращений в 2015 году представлены в таблице: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843"/>
        <w:gridCol w:w="1843"/>
      </w:tblGrid>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Основные разделы и темы</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2015</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2014</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106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103</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содержание и текущий ремонт жилых помещений в многоквартирном </w:t>
            </w:r>
            <w:proofErr w:type="gramStart"/>
            <w:r>
              <w:rPr>
                <w:rFonts w:ascii="Times New Roman" w:eastAsia="Calibri" w:hAnsi="Times New Roman"/>
                <w:sz w:val="28"/>
                <w:szCs w:val="28"/>
              </w:rPr>
              <w:t>доме</w:t>
            </w:r>
            <w:proofErr w:type="gramEnd"/>
            <w:r>
              <w:rPr>
                <w:rFonts w:ascii="Times New Roman" w:eastAsia="Calibri" w:hAnsi="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42</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40</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техническое содержание и текущий ремонт общего имущества собственников помещений в многоквартирных </w:t>
            </w:r>
            <w:proofErr w:type="gramStart"/>
            <w:r>
              <w:rPr>
                <w:rFonts w:ascii="Times New Roman" w:eastAsia="Calibri" w:hAnsi="Times New Roman"/>
                <w:sz w:val="28"/>
                <w:szCs w:val="28"/>
              </w:rPr>
              <w:t>домах</w:t>
            </w:r>
            <w:proofErr w:type="gramEnd"/>
            <w:r>
              <w:rPr>
                <w:rFonts w:ascii="Times New Roman" w:eastAsia="Calibri"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33</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управление многоквартирным домом;         </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16</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оплата жилищно-коммунальных услуг;     </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15</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14</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Благоустройство: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69</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71</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содержание, эксплуатация, благоустройство и ремонт придомовой территории;</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52</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иное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17</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hAnsi="Times New Roman"/>
                <w:b/>
                <w:iCs/>
                <w:color w:val="333333"/>
                <w:sz w:val="28"/>
                <w:szCs w:val="28"/>
              </w:rPr>
              <w:t>Капитальный ремонт многоквартирных домов</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10</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8</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Times New Roman" w:hAnsi="Times New Roman" w:cs="Times New Roman"/>
                <w:b/>
                <w:iCs/>
                <w:color w:val="333333"/>
                <w:sz w:val="28"/>
                <w:szCs w:val="28"/>
              </w:rPr>
            </w:pPr>
            <w:r>
              <w:rPr>
                <w:rFonts w:ascii="Times New Roman" w:hAnsi="Times New Roman"/>
                <w:b/>
                <w:iCs/>
                <w:color w:val="333333"/>
                <w:sz w:val="28"/>
                <w:szCs w:val="28"/>
              </w:rPr>
              <w:t>Жилищная политика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32</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33</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Градостроительство и архитектура: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34</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65</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hAnsi="Times New Roman"/>
                <w:iCs/>
                <w:color w:val="333333"/>
                <w:sz w:val="28"/>
                <w:szCs w:val="28"/>
              </w:rPr>
              <w:t>предотвращение и противодействие самовольному строительству;</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14</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Times New Roman" w:hAnsi="Times New Roman" w:cs="Times New Roman"/>
                <w:iCs/>
                <w:color w:val="333333"/>
                <w:sz w:val="28"/>
                <w:szCs w:val="28"/>
              </w:rPr>
            </w:pPr>
            <w:r>
              <w:rPr>
                <w:rFonts w:ascii="Times New Roman" w:hAnsi="Times New Roman"/>
                <w:iCs/>
                <w:color w:val="333333"/>
                <w:sz w:val="28"/>
                <w:szCs w:val="28"/>
              </w:rPr>
              <w:t>мнение граждан по вопросам градостроительной деятельности в городе Москве;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8</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6</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Times New Roman" w:hAnsi="Times New Roman" w:cs="Times New Roman"/>
                <w:iCs/>
                <w:color w:val="333333"/>
                <w:sz w:val="28"/>
                <w:szCs w:val="28"/>
              </w:rPr>
            </w:pPr>
            <w:r>
              <w:rPr>
                <w:rFonts w:ascii="Times New Roman" w:hAnsi="Times New Roman"/>
                <w:iCs/>
                <w:color w:val="333333"/>
                <w:sz w:val="28"/>
                <w:szCs w:val="28"/>
              </w:rPr>
              <w:t>иное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19</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12</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Times New Roman" w:hAnsi="Times New Roman" w:cs="Times New Roman"/>
                <w:b/>
                <w:iCs/>
                <w:color w:val="333333"/>
                <w:sz w:val="28"/>
                <w:szCs w:val="28"/>
              </w:rPr>
            </w:pPr>
            <w:r>
              <w:rPr>
                <w:rFonts w:ascii="Times New Roman" w:hAnsi="Times New Roman"/>
                <w:b/>
                <w:iCs/>
                <w:color w:val="333333"/>
                <w:sz w:val="28"/>
                <w:szCs w:val="28"/>
              </w:rPr>
              <w:t>Торговля и услуги</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6</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Транспорт</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9</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Социальное обеспечение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11</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16</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proofErr w:type="spellStart"/>
            <w:r>
              <w:rPr>
                <w:rFonts w:ascii="Times New Roman" w:eastAsia="Calibri" w:hAnsi="Times New Roman"/>
                <w:b/>
                <w:sz w:val="28"/>
                <w:szCs w:val="28"/>
              </w:rPr>
              <w:t>Имущественно</w:t>
            </w:r>
            <w:proofErr w:type="spellEnd"/>
            <w:r>
              <w:rPr>
                <w:rFonts w:ascii="Times New Roman" w:eastAsia="Calibri" w:hAnsi="Times New Roman"/>
                <w:b/>
                <w:sz w:val="28"/>
                <w:szCs w:val="28"/>
              </w:rPr>
              <w:t>-земельные отношения</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11</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Работа с обращениями граждан</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134</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148</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hAnsi="Times New Roman"/>
                <w:b/>
                <w:iCs/>
                <w:color w:val="333333"/>
                <w:sz w:val="28"/>
                <w:szCs w:val="28"/>
              </w:rPr>
              <w:t>Государство, общество и политика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93</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49</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Иное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80</w:t>
            </w:r>
          </w:p>
        </w:tc>
      </w:tr>
      <w:tr w:rsidR="006578AD" w:rsidTr="006578AD">
        <w:tc>
          <w:tcPr>
            <w:tcW w:w="5920"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Итого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564</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599</w:t>
            </w:r>
          </w:p>
        </w:tc>
      </w:tr>
    </w:tbl>
    <w:p w:rsidR="006578AD" w:rsidRDefault="006578AD" w:rsidP="00982DE0">
      <w:pPr>
        <w:widowControl w:val="0"/>
        <w:shd w:val="clear" w:color="auto" w:fill="FFFFFF"/>
        <w:autoSpaceDE w:val="0"/>
        <w:autoSpaceDN w:val="0"/>
        <w:adjustRightInd w:val="0"/>
        <w:spacing w:after="0" w:line="240" w:lineRule="auto"/>
        <w:ind w:right="-99" w:firstLine="653"/>
        <w:rPr>
          <w:rFonts w:ascii="Times New Roman" w:eastAsia="Times New Roman" w:hAnsi="Times New Roman"/>
          <w:b/>
          <w:sz w:val="28"/>
          <w:szCs w:val="28"/>
        </w:rPr>
      </w:pPr>
      <w:r>
        <w:rPr>
          <w:rFonts w:ascii="Times New Roman" w:hAnsi="Times New Roman"/>
          <w:b/>
          <w:sz w:val="28"/>
          <w:szCs w:val="28"/>
        </w:rPr>
        <w:t xml:space="preserve"> </w:t>
      </w:r>
    </w:p>
    <w:p w:rsidR="006578AD" w:rsidRDefault="006578AD" w:rsidP="00982DE0">
      <w:pPr>
        <w:widowControl w:val="0"/>
        <w:shd w:val="clear" w:color="auto" w:fill="FFFFFF"/>
        <w:autoSpaceDE w:val="0"/>
        <w:autoSpaceDN w:val="0"/>
        <w:adjustRightInd w:val="0"/>
        <w:spacing w:after="0" w:line="240" w:lineRule="auto"/>
        <w:ind w:right="-99" w:firstLine="653"/>
        <w:rPr>
          <w:rFonts w:ascii="Times New Roman" w:hAnsi="Times New Roman"/>
          <w:sz w:val="28"/>
          <w:szCs w:val="28"/>
        </w:rPr>
      </w:pPr>
      <w:r>
        <w:rPr>
          <w:rFonts w:ascii="Times New Roman" w:hAnsi="Times New Roman"/>
          <w:sz w:val="28"/>
          <w:szCs w:val="28"/>
        </w:rPr>
        <w:t xml:space="preserve">В 2015 году наибольшее количество поручений было дано </w:t>
      </w:r>
      <w:r>
        <w:rPr>
          <w:rFonts w:ascii="Times New Roman" w:hAnsi="Times New Roman"/>
          <w:b/>
          <w:sz w:val="28"/>
          <w:szCs w:val="28"/>
        </w:rPr>
        <w:t xml:space="preserve"> </w:t>
      </w:r>
      <w:r>
        <w:rPr>
          <w:rFonts w:ascii="Times New Roman" w:hAnsi="Times New Roman"/>
          <w:sz w:val="28"/>
          <w:szCs w:val="28"/>
        </w:rPr>
        <w:t>управам Покровское-</w:t>
      </w:r>
      <w:proofErr w:type="spellStart"/>
      <w:r>
        <w:rPr>
          <w:rFonts w:ascii="Times New Roman" w:hAnsi="Times New Roman"/>
          <w:sz w:val="28"/>
          <w:szCs w:val="28"/>
        </w:rPr>
        <w:t>Стрешнево</w:t>
      </w:r>
      <w:proofErr w:type="spellEnd"/>
      <w:r>
        <w:rPr>
          <w:rFonts w:ascii="Times New Roman" w:hAnsi="Times New Roman"/>
          <w:sz w:val="28"/>
          <w:szCs w:val="28"/>
        </w:rPr>
        <w:t xml:space="preserve">  (36 или 29%), Южное Тушино (35 или 28%) и </w:t>
      </w:r>
      <w:r>
        <w:rPr>
          <w:rFonts w:ascii="Times New Roman" w:hAnsi="Times New Roman"/>
          <w:sz w:val="28"/>
          <w:szCs w:val="28"/>
        </w:rPr>
        <w:lastRenderedPageBreak/>
        <w:t>Северное Тушино (14 или 11%).</w:t>
      </w:r>
    </w:p>
    <w:p w:rsidR="006578AD" w:rsidRDefault="006578AD" w:rsidP="00982DE0">
      <w:pPr>
        <w:spacing w:after="0" w:line="240" w:lineRule="auto"/>
        <w:rPr>
          <w:rFonts w:ascii="Times New Roman" w:hAnsi="Times New Roman"/>
          <w:sz w:val="28"/>
          <w:szCs w:val="28"/>
        </w:rPr>
      </w:pPr>
    </w:p>
    <w:p w:rsidR="006578AD" w:rsidRDefault="006578AD" w:rsidP="00982DE0">
      <w:pPr>
        <w:spacing w:after="0" w:line="240" w:lineRule="auto"/>
        <w:jc w:val="both"/>
        <w:rPr>
          <w:rFonts w:ascii="Times New Roman" w:hAnsi="Times New Roman"/>
          <w:b/>
          <w:sz w:val="28"/>
          <w:szCs w:val="28"/>
        </w:rPr>
      </w:pPr>
      <w:r>
        <w:rPr>
          <w:rFonts w:ascii="Times New Roman" w:hAnsi="Times New Roman"/>
          <w:b/>
          <w:sz w:val="28"/>
          <w:szCs w:val="28"/>
        </w:rPr>
        <w:t xml:space="preserve">         Наиболее значимыми 2015 года были обращения:</w:t>
      </w:r>
    </w:p>
    <w:p w:rsidR="006578AD" w:rsidRDefault="006578AD" w:rsidP="00982DE0">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по вопросу</w:t>
      </w:r>
      <w:r>
        <w:rPr>
          <w:rFonts w:ascii="Times New Roman" w:hAnsi="Times New Roman"/>
          <w:b/>
          <w:sz w:val="28"/>
          <w:szCs w:val="28"/>
        </w:rPr>
        <w:t xml:space="preserve">  </w:t>
      </w:r>
      <w:r>
        <w:rPr>
          <w:rFonts w:ascii="Times New Roman" w:hAnsi="Times New Roman"/>
          <w:sz w:val="28"/>
          <w:szCs w:val="28"/>
        </w:rPr>
        <w:t xml:space="preserve">строительства эстакады по Волоколамскому проезду; </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 по вопросу передачи жилых домов в собственность города Москвы по адресу: Светлогорский пр.д.13, стр.2,3,4,5,6;</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 эксплуатация жилищного фонда;</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 благоустройство дворовых территорий.</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 xml:space="preserve">       Руководителями префектуры были </w:t>
      </w:r>
      <w:r>
        <w:rPr>
          <w:rFonts w:ascii="Times New Roman" w:hAnsi="Times New Roman"/>
          <w:b/>
          <w:sz w:val="28"/>
          <w:szCs w:val="28"/>
        </w:rPr>
        <w:t xml:space="preserve">приняты 118 жителей (82 приема) </w:t>
      </w:r>
      <w:r>
        <w:rPr>
          <w:rFonts w:ascii="Times New Roman" w:hAnsi="Times New Roman"/>
          <w:sz w:val="28"/>
          <w:szCs w:val="28"/>
        </w:rPr>
        <w:t xml:space="preserve"> </w:t>
      </w:r>
      <w:r>
        <w:rPr>
          <w:rFonts w:ascii="Times New Roman" w:hAnsi="Times New Roman"/>
          <w:b/>
          <w:sz w:val="28"/>
          <w:szCs w:val="28"/>
        </w:rPr>
        <w:t xml:space="preserve">(22% </w:t>
      </w:r>
      <w:r>
        <w:rPr>
          <w:rFonts w:ascii="Times New Roman" w:hAnsi="Times New Roman"/>
          <w:sz w:val="28"/>
          <w:szCs w:val="28"/>
        </w:rPr>
        <w:t>от количества обратившихся в приемную префектуры</w:t>
      </w:r>
      <w:r>
        <w:rPr>
          <w:rFonts w:ascii="Times New Roman" w:hAnsi="Times New Roman"/>
          <w:b/>
          <w:sz w:val="28"/>
          <w:szCs w:val="28"/>
        </w:rPr>
        <w:t>),</w:t>
      </w:r>
      <w:r>
        <w:rPr>
          <w:rFonts w:ascii="Times New Roman" w:hAnsi="Times New Roman"/>
          <w:sz w:val="28"/>
          <w:szCs w:val="28"/>
        </w:rPr>
        <w:t xml:space="preserve"> остальные получили консультацию сотрудника приемной (</w:t>
      </w:r>
      <w:r>
        <w:rPr>
          <w:rFonts w:ascii="Times New Roman" w:hAnsi="Times New Roman"/>
          <w:b/>
          <w:sz w:val="28"/>
          <w:szCs w:val="28"/>
        </w:rPr>
        <w:t>346)</w:t>
      </w:r>
      <w:r>
        <w:rPr>
          <w:rFonts w:ascii="Times New Roman" w:hAnsi="Times New Roman"/>
          <w:sz w:val="28"/>
          <w:szCs w:val="28"/>
        </w:rPr>
        <w:t xml:space="preserve">. </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42 (63 гр.)</w:t>
      </w:r>
      <w:r>
        <w:rPr>
          <w:rFonts w:ascii="Times New Roman" w:hAnsi="Times New Roman"/>
          <w:sz w:val="28"/>
          <w:szCs w:val="28"/>
        </w:rPr>
        <w:t xml:space="preserve"> приема с жителями провел префект Северо-Западного административного округа города Москвы А.А. Пашков, </w:t>
      </w:r>
      <w:r>
        <w:rPr>
          <w:rFonts w:ascii="Times New Roman" w:hAnsi="Times New Roman"/>
          <w:b/>
          <w:sz w:val="28"/>
          <w:szCs w:val="28"/>
        </w:rPr>
        <w:t xml:space="preserve">25 </w:t>
      </w:r>
      <w:r>
        <w:rPr>
          <w:rFonts w:ascii="Times New Roman" w:hAnsi="Times New Roman"/>
          <w:sz w:val="28"/>
          <w:szCs w:val="28"/>
        </w:rPr>
        <w:t xml:space="preserve">- Коваль М.Б.,                    </w:t>
      </w:r>
      <w:r>
        <w:rPr>
          <w:rFonts w:ascii="Times New Roman" w:hAnsi="Times New Roman"/>
          <w:b/>
          <w:sz w:val="28"/>
          <w:szCs w:val="28"/>
        </w:rPr>
        <w:t xml:space="preserve">9 </w:t>
      </w:r>
      <w:r>
        <w:rPr>
          <w:rFonts w:ascii="Times New Roman" w:hAnsi="Times New Roman"/>
          <w:sz w:val="28"/>
          <w:szCs w:val="28"/>
        </w:rPr>
        <w:t xml:space="preserve">- Галанин М.В., </w:t>
      </w:r>
      <w:r>
        <w:rPr>
          <w:rFonts w:ascii="Times New Roman" w:hAnsi="Times New Roman"/>
          <w:b/>
          <w:sz w:val="28"/>
          <w:szCs w:val="28"/>
        </w:rPr>
        <w:t>6</w:t>
      </w:r>
      <w:r>
        <w:rPr>
          <w:rFonts w:ascii="Times New Roman" w:hAnsi="Times New Roman"/>
          <w:sz w:val="28"/>
          <w:szCs w:val="28"/>
        </w:rPr>
        <w:t xml:space="preserve"> - </w:t>
      </w:r>
      <w:proofErr w:type="spellStart"/>
      <w:r>
        <w:rPr>
          <w:rFonts w:ascii="Times New Roman" w:hAnsi="Times New Roman"/>
          <w:sz w:val="28"/>
          <w:szCs w:val="28"/>
        </w:rPr>
        <w:t>Буянкин</w:t>
      </w:r>
      <w:proofErr w:type="spellEnd"/>
      <w:r>
        <w:rPr>
          <w:rFonts w:ascii="Times New Roman" w:hAnsi="Times New Roman"/>
          <w:sz w:val="28"/>
          <w:szCs w:val="28"/>
        </w:rPr>
        <w:t xml:space="preserve"> С.Н.</w:t>
      </w:r>
    </w:p>
    <w:p w:rsidR="006578AD" w:rsidRDefault="006578AD" w:rsidP="00982DE0">
      <w:pPr>
        <w:spacing w:after="0" w:line="240" w:lineRule="auto"/>
        <w:jc w:val="both"/>
        <w:rPr>
          <w:rFonts w:ascii="Calibri" w:hAnsi="Calibri"/>
          <w:sz w:val="24"/>
          <w:szCs w:val="24"/>
        </w:rPr>
      </w:pPr>
      <w:r>
        <w:rPr>
          <w:sz w:val="28"/>
          <w:szCs w:val="28"/>
        </w:rPr>
        <w:t xml:space="preserve">       </w:t>
      </w:r>
    </w:p>
    <w:p w:rsidR="006578AD" w:rsidRDefault="006578AD" w:rsidP="00982D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jc w:val="center"/>
        <w:rPr>
          <w:rFonts w:ascii="Times New Roman" w:hAnsi="Times New Roman"/>
          <w:sz w:val="28"/>
          <w:szCs w:val="28"/>
        </w:rPr>
      </w:pPr>
    </w:p>
    <w:p w:rsidR="006578AD" w:rsidRDefault="006578AD" w:rsidP="00982D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color w:val="000000"/>
          <w:sz w:val="28"/>
          <w:szCs w:val="28"/>
        </w:rPr>
        <w:t xml:space="preserve">Результаты рассмотрения обращений граждан </w:t>
      </w:r>
    </w:p>
    <w:p w:rsidR="006578AD" w:rsidRDefault="006578AD" w:rsidP="00982D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sz w:val="28"/>
          <w:szCs w:val="28"/>
        </w:rPr>
        <w:t>поступивших</w:t>
      </w:r>
      <w:proofErr w:type="gramEnd"/>
      <w:r>
        <w:rPr>
          <w:rFonts w:ascii="Times New Roman" w:hAnsi="Times New Roman"/>
          <w:b/>
          <w:bCs/>
          <w:color w:val="000000"/>
          <w:sz w:val="28"/>
          <w:szCs w:val="28"/>
        </w:rPr>
        <w:t xml:space="preserve"> в приемную префектуры СЗАО в 2015 году</w:t>
      </w:r>
    </w:p>
    <w:p w:rsidR="006578AD" w:rsidRDefault="006578AD" w:rsidP="00982D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jc w:val="center"/>
        <w:rPr>
          <w:rFonts w:ascii="Times New Roman" w:hAnsi="Times New Roman"/>
          <w:sz w:val="28"/>
          <w:szCs w:val="28"/>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985"/>
        <w:gridCol w:w="2268"/>
        <w:gridCol w:w="850"/>
        <w:gridCol w:w="709"/>
        <w:gridCol w:w="851"/>
        <w:gridCol w:w="850"/>
        <w:gridCol w:w="667"/>
      </w:tblGrid>
      <w:tr w:rsidR="006578AD" w:rsidTr="006578AD">
        <w:trPr>
          <w:trHeight w:val="772"/>
        </w:trPr>
        <w:tc>
          <w:tcPr>
            <w:tcW w:w="1809"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t>Всего</w:t>
            </w: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обращений</w:t>
            </w:r>
          </w:p>
        </w:tc>
        <w:tc>
          <w:tcPr>
            <w:tcW w:w="1985"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t>Даны</w:t>
            </w: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t>разъяснения</w:t>
            </w: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сотрудниками приемной</w:t>
            </w:r>
          </w:p>
        </w:tc>
        <w:tc>
          <w:tcPr>
            <w:tcW w:w="2268"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t>Принято</w:t>
            </w: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руководителями</w:t>
            </w:r>
          </w:p>
        </w:tc>
        <w:tc>
          <w:tcPr>
            <w:tcW w:w="3927" w:type="dxa"/>
            <w:gridSpan w:val="5"/>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both"/>
              <w:rPr>
                <w:rFonts w:ascii="Times New Roman" w:eastAsia="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t>Результаты рассмотрения</w:t>
            </w: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вопроса</w:t>
            </w:r>
          </w:p>
        </w:tc>
      </w:tr>
      <w:tr w:rsidR="006578AD" w:rsidTr="006578AD">
        <w:trPr>
          <w:cantSplit/>
          <w:trHeight w:val="1974"/>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spacing w:after="0" w:line="240" w:lineRule="auto"/>
              <w:rPr>
                <w:rFonts w:ascii="Times New Roman" w:eastAsia="Times New Roman" w:hAnsi="Times New Roman" w:cs="Times New Roman"/>
                <w:b/>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spacing w:after="0" w:line="240" w:lineRule="auto"/>
              <w:rPr>
                <w:rFonts w:ascii="Times New Roman" w:eastAsia="Times New Roman" w:hAnsi="Times New Roman" w:cs="Times New Roman"/>
                <w:b/>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spacing w:after="0" w:line="240" w:lineRule="auto"/>
              <w:rPr>
                <w:rFonts w:ascii="Times New Roman" w:eastAsia="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6578AD" w:rsidRDefault="006578AD" w:rsidP="00982DE0">
            <w:pPr>
              <w:spacing w:after="0" w:line="240" w:lineRule="auto"/>
              <w:ind w:left="113" w:right="113"/>
              <w:jc w:val="both"/>
              <w:rPr>
                <w:rFonts w:ascii="Times New Roman" w:eastAsia="Times New Roman" w:hAnsi="Times New Roman" w:cs="Times New Roman"/>
                <w:b/>
                <w:sz w:val="28"/>
                <w:szCs w:val="28"/>
              </w:rPr>
            </w:pPr>
            <w:r>
              <w:rPr>
                <w:rFonts w:ascii="Times New Roman" w:hAnsi="Times New Roman"/>
                <w:b/>
                <w:sz w:val="28"/>
                <w:szCs w:val="28"/>
              </w:rPr>
              <w:t>Положительно</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578AD" w:rsidRDefault="006578AD" w:rsidP="00982DE0">
            <w:pPr>
              <w:spacing w:after="0" w:line="240" w:lineRule="auto"/>
              <w:ind w:left="113" w:right="113"/>
              <w:jc w:val="both"/>
              <w:rPr>
                <w:rFonts w:ascii="Times New Roman" w:eastAsia="Times New Roman" w:hAnsi="Times New Roman" w:cs="Times New Roman"/>
                <w:b/>
                <w:sz w:val="28"/>
                <w:szCs w:val="28"/>
              </w:rPr>
            </w:pPr>
            <w:r>
              <w:rPr>
                <w:rFonts w:ascii="Times New Roman" w:hAnsi="Times New Roman"/>
                <w:b/>
                <w:sz w:val="28"/>
                <w:szCs w:val="28"/>
              </w:rPr>
              <w:t>Отрицательно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578AD" w:rsidRDefault="006578AD" w:rsidP="00982DE0">
            <w:pPr>
              <w:spacing w:after="0" w:line="240" w:lineRule="auto"/>
              <w:ind w:left="113" w:right="113"/>
              <w:jc w:val="both"/>
              <w:rPr>
                <w:rFonts w:ascii="Times New Roman" w:eastAsia="Times New Roman" w:hAnsi="Times New Roman" w:cs="Times New Roman"/>
                <w:b/>
                <w:sz w:val="28"/>
                <w:szCs w:val="28"/>
              </w:rPr>
            </w:pPr>
            <w:r>
              <w:rPr>
                <w:rFonts w:ascii="Times New Roman" w:hAnsi="Times New Roman"/>
                <w:b/>
                <w:sz w:val="28"/>
                <w:szCs w:val="28"/>
              </w:rPr>
              <w:t>Дано разъяснение на приеме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578AD" w:rsidRDefault="006578AD" w:rsidP="00982DE0">
            <w:pPr>
              <w:spacing w:after="0" w:line="240" w:lineRule="auto"/>
              <w:ind w:left="113" w:right="113"/>
              <w:jc w:val="both"/>
              <w:rPr>
                <w:rFonts w:ascii="Times New Roman" w:eastAsia="Times New Roman" w:hAnsi="Times New Roman" w:cs="Times New Roman"/>
                <w:b/>
                <w:sz w:val="28"/>
                <w:szCs w:val="28"/>
              </w:rPr>
            </w:pPr>
            <w:r>
              <w:rPr>
                <w:rFonts w:ascii="Times New Roman" w:hAnsi="Times New Roman"/>
                <w:b/>
                <w:sz w:val="28"/>
                <w:szCs w:val="28"/>
              </w:rPr>
              <w:t>Дан письменный ответ</w:t>
            </w:r>
          </w:p>
        </w:tc>
        <w:tc>
          <w:tcPr>
            <w:tcW w:w="667" w:type="dxa"/>
            <w:tcBorders>
              <w:top w:val="single" w:sz="4" w:space="0" w:color="auto"/>
              <w:left w:val="single" w:sz="4" w:space="0" w:color="auto"/>
              <w:bottom w:val="single" w:sz="4" w:space="0" w:color="auto"/>
              <w:right w:val="single" w:sz="4" w:space="0" w:color="auto"/>
            </w:tcBorders>
            <w:textDirection w:val="btLr"/>
            <w:hideMark/>
          </w:tcPr>
          <w:p w:rsidR="006578AD" w:rsidRDefault="006578AD" w:rsidP="00982DE0">
            <w:pPr>
              <w:spacing w:after="0" w:line="240" w:lineRule="auto"/>
              <w:ind w:left="113" w:right="113"/>
              <w:jc w:val="both"/>
              <w:rPr>
                <w:rFonts w:ascii="Times New Roman" w:eastAsia="Times New Roman" w:hAnsi="Times New Roman" w:cs="Times New Roman"/>
                <w:b/>
                <w:sz w:val="28"/>
                <w:szCs w:val="28"/>
              </w:rPr>
            </w:pPr>
            <w:r>
              <w:rPr>
                <w:rFonts w:ascii="Times New Roman" w:hAnsi="Times New Roman"/>
                <w:b/>
                <w:sz w:val="28"/>
                <w:szCs w:val="28"/>
              </w:rPr>
              <w:t>На исполнении</w:t>
            </w:r>
          </w:p>
        </w:tc>
      </w:tr>
      <w:tr w:rsidR="006578AD" w:rsidTr="006578AD">
        <w:trPr>
          <w:cantSplit/>
          <w:trHeight w:val="784"/>
        </w:trPr>
        <w:tc>
          <w:tcPr>
            <w:tcW w:w="1809"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534</w:t>
            </w:r>
          </w:p>
        </w:tc>
        <w:tc>
          <w:tcPr>
            <w:tcW w:w="1985"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416</w:t>
            </w:r>
          </w:p>
        </w:tc>
        <w:tc>
          <w:tcPr>
            <w:tcW w:w="2268"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118</w:t>
            </w:r>
          </w:p>
        </w:tc>
        <w:tc>
          <w:tcPr>
            <w:tcW w:w="850"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71</w:t>
            </w:r>
          </w:p>
        </w:tc>
        <w:tc>
          <w:tcPr>
            <w:tcW w:w="709"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79</w:t>
            </w:r>
          </w:p>
        </w:tc>
        <w:tc>
          <w:tcPr>
            <w:tcW w:w="667" w:type="dxa"/>
            <w:tcBorders>
              <w:top w:val="single" w:sz="4" w:space="0" w:color="auto"/>
              <w:left w:val="single" w:sz="4" w:space="0" w:color="auto"/>
              <w:bottom w:val="single" w:sz="4" w:space="0" w:color="auto"/>
              <w:right w:val="single" w:sz="4" w:space="0" w:color="auto"/>
            </w:tcBorders>
          </w:tcPr>
          <w:p w:rsidR="006578AD" w:rsidRDefault="006578AD" w:rsidP="00982DE0">
            <w:pPr>
              <w:spacing w:after="0" w:line="240" w:lineRule="auto"/>
              <w:jc w:val="center"/>
              <w:rPr>
                <w:rFonts w:ascii="Times New Roman" w:eastAsia="Times New Roman" w:hAnsi="Times New Roman"/>
                <w:b/>
                <w:sz w:val="28"/>
                <w:szCs w:val="28"/>
              </w:rPr>
            </w:pPr>
          </w:p>
          <w:p w:rsidR="006578AD" w:rsidRDefault="006578AD" w:rsidP="00982DE0">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0</w:t>
            </w:r>
          </w:p>
        </w:tc>
      </w:tr>
    </w:tbl>
    <w:p w:rsidR="006578AD" w:rsidRDefault="006578AD" w:rsidP="00982DE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6578AD" w:rsidRDefault="006578AD" w:rsidP="00982DE0">
      <w:pPr>
        <w:spacing w:after="0" w:line="240" w:lineRule="auto"/>
        <w:ind w:firstLine="720"/>
        <w:jc w:val="both"/>
        <w:rPr>
          <w:rFonts w:ascii="Times New Roman" w:hAnsi="Times New Roman"/>
          <w:b/>
          <w:sz w:val="28"/>
          <w:szCs w:val="28"/>
        </w:rPr>
      </w:pPr>
      <w:r>
        <w:rPr>
          <w:rFonts w:ascii="Times New Roman" w:hAnsi="Times New Roman"/>
          <w:b/>
          <w:sz w:val="28"/>
          <w:szCs w:val="28"/>
        </w:rPr>
        <w:t>Исполнительская дисциплина</w:t>
      </w:r>
      <w:r>
        <w:rPr>
          <w:rFonts w:ascii="Times New Roman" w:hAnsi="Times New Roman"/>
          <w:sz w:val="28"/>
          <w:szCs w:val="28"/>
        </w:rPr>
        <w:t xml:space="preserve"> в 2015 года – 100%.</w:t>
      </w:r>
    </w:p>
    <w:p w:rsidR="00B362D0" w:rsidRDefault="00B362D0" w:rsidP="00982DE0">
      <w:pPr>
        <w:spacing w:after="0" w:line="240" w:lineRule="auto"/>
        <w:jc w:val="center"/>
        <w:rPr>
          <w:rFonts w:ascii="Times New Roman" w:hAnsi="Times New Roman"/>
          <w:b/>
          <w:sz w:val="28"/>
          <w:szCs w:val="28"/>
        </w:rPr>
      </w:pPr>
    </w:p>
    <w:p w:rsidR="00B362D0" w:rsidRDefault="00B362D0"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bCs/>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bCs/>
          <w:sz w:val="28"/>
          <w:szCs w:val="28"/>
        </w:rPr>
        <w:t>Отчет об исполнении поручений</w:t>
      </w:r>
    </w:p>
    <w:p w:rsidR="006578AD" w:rsidRDefault="006578AD" w:rsidP="00982DE0">
      <w:pPr>
        <w:widowControl w:val="0"/>
        <w:shd w:val="clear" w:color="auto" w:fill="FFFFFF"/>
        <w:autoSpaceDE w:val="0"/>
        <w:autoSpaceDN w:val="0"/>
        <w:adjustRightInd w:val="0"/>
        <w:spacing w:after="0" w:line="240" w:lineRule="auto"/>
        <w:ind w:left="851" w:right="-99"/>
        <w:jc w:val="center"/>
        <w:rPr>
          <w:rFonts w:ascii="Times New Roman" w:hAnsi="Times New Roman"/>
          <w:b/>
          <w:bCs/>
          <w:sz w:val="28"/>
          <w:szCs w:val="28"/>
        </w:rPr>
      </w:pPr>
      <w:r>
        <w:rPr>
          <w:rFonts w:ascii="Times New Roman" w:hAnsi="Times New Roman"/>
          <w:b/>
          <w:bCs/>
          <w:sz w:val="28"/>
          <w:szCs w:val="28"/>
        </w:rPr>
        <w:t>отдела по организации приема населения префектуры</w:t>
      </w:r>
    </w:p>
    <w:p w:rsidR="006578AD" w:rsidRDefault="006578AD" w:rsidP="00982DE0">
      <w:pPr>
        <w:widowControl w:val="0"/>
        <w:shd w:val="clear" w:color="auto" w:fill="FFFFFF"/>
        <w:autoSpaceDE w:val="0"/>
        <w:autoSpaceDN w:val="0"/>
        <w:adjustRightInd w:val="0"/>
        <w:spacing w:after="0" w:line="240" w:lineRule="auto"/>
        <w:ind w:left="851" w:right="-99"/>
        <w:jc w:val="center"/>
        <w:rPr>
          <w:rFonts w:ascii="Times New Roman" w:hAnsi="Times New Roman"/>
          <w:b/>
          <w:bCs/>
          <w:sz w:val="28"/>
          <w:szCs w:val="28"/>
        </w:rPr>
      </w:pPr>
      <w:r>
        <w:rPr>
          <w:rFonts w:ascii="Times New Roman" w:hAnsi="Times New Roman"/>
          <w:b/>
          <w:bCs/>
          <w:sz w:val="28"/>
          <w:szCs w:val="28"/>
        </w:rPr>
        <w:t>за 2015 год.</w:t>
      </w:r>
    </w:p>
    <w:p w:rsidR="006578AD" w:rsidRDefault="006578AD" w:rsidP="00982DE0">
      <w:pPr>
        <w:widowControl w:val="0"/>
        <w:shd w:val="clear" w:color="auto" w:fill="FFFFFF"/>
        <w:autoSpaceDE w:val="0"/>
        <w:autoSpaceDN w:val="0"/>
        <w:adjustRightInd w:val="0"/>
        <w:spacing w:after="0" w:line="240" w:lineRule="auto"/>
        <w:ind w:left="851" w:right="-99"/>
        <w:jc w:val="center"/>
        <w:rPr>
          <w:rFonts w:ascii="Times New Roman" w:hAnsi="Times New Roman"/>
          <w:b/>
          <w:bCs/>
          <w:sz w:val="28"/>
          <w:szCs w:val="28"/>
        </w:rPr>
      </w:pPr>
    </w:p>
    <w:p w:rsidR="006578AD" w:rsidRDefault="006578AD" w:rsidP="00982DE0">
      <w:pPr>
        <w:widowControl w:val="0"/>
        <w:shd w:val="clear" w:color="auto" w:fill="FFFFFF"/>
        <w:autoSpaceDE w:val="0"/>
        <w:autoSpaceDN w:val="0"/>
        <w:adjustRightInd w:val="0"/>
        <w:spacing w:after="0" w:line="240" w:lineRule="auto"/>
        <w:ind w:right="-99" w:firstLine="709"/>
        <w:jc w:val="both"/>
        <w:rPr>
          <w:rFonts w:ascii="Times New Roman" w:hAnsi="Times New Roman"/>
          <w:sz w:val="28"/>
          <w:szCs w:val="28"/>
        </w:rPr>
      </w:pPr>
      <w:r>
        <w:rPr>
          <w:rFonts w:ascii="Times New Roman" w:hAnsi="Times New Roman"/>
          <w:sz w:val="28"/>
          <w:szCs w:val="28"/>
        </w:rPr>
        <w:t>За отчетный период от жителей города поступило 1936 (2262 – 2014, из них 364 – пейджер префекта)</w:t>
      </w:r>
      <w:r>
        <w:rPr>
          <w:rFonts w:ascii="Times New Roman" w:hAnsi="Times New Roman"/>
          <w:b/>
          <w:bCs/>
          <w:sz w:val="28"/>
          <w:szCs w:val="28"/>
        </w:rPr>
        <w:t xml:space="preserve"> </w:t>
      </w:r>
      <w:r>
        <w:rPr>
          <w:rFonts w:ascii="Times New Roman" w:hAnsi="Times New Roman"/>
          <w:sz w:val="28"/>
          <w:szCs w:val="28"/>
        </w:rPr>
        <w:t>обращений, из них:</w:t>
      </w:r>
    </w:p>
    <w:p w:rsidR="006578AD" w:rsidRDefault="006578AD" w:rsidP="00982DE0">
      <w:pPr>
        <w:widowControl w:val="0"/>
        <w:shd w:val="clear" w:color="auto" w:fill="FFFFFF"/>
        <w:autoSpaceDE w:val="0"/>
        <w:autoSpaceDN w:val="0"/>
        <w:adjustRightInd w:val="0"/>
        <w:spacing w:after="0" w:line="240" w:lineRule="auto"/>
        <w:ind w:right="-99" w:hanging="284"/>
        <w:jc w:val="both"/>
        <w:rPr>
          <w:rFonts w:ascii="Times New Roman" w:hAnsi="Times New Roman"/>
          <w:sz w:val="28"/>
          <w:szCs w:val="28"/>
        </w:rPr>
      </w:pPr>
      <w:r>
        <w:rPr>
          <w:rFonts w:ascii="Times New Roman" w:hAnsi="Times New Roman"/>
          <w:spacing w:val="-2"/>
          <w:sz w:val="28"/>
          <w:szCs w:val="28"/>
        </w:rPr>
        <w:t xml:space="preserve"> </w:t>
      </w:r>
      <w:r>
        <w:rPr>
          <w:rFonts w:ascii="Times New Roman" w:hAnsi="Times New Roman"/>
          <w:spacing w:val="-2"/>
          <w:sz w:val="28"/>
          <w:szCs w:val="28"/>
        </w:rPr>
        <w:tab/>
        <w:t xml:space="preserve">          -1786 (2065-2014)</w:t>
      </w:r>
      <w:r>
        <w:rPr>
          <w:rFonts w:ascii="Times New Roman" w:hAnsi="Times New Roman"/>
          <w:b/>
          <w:bCs/>
          <w:spacing w:val="-2"/>
          <w:sz w:val="28"/>
          <w:szCs w:val="28"/>
        </w:rPr>
        <w:t xml:space="preserve"> </w:t>
      </w:r>
      <w:r>
        <w:rPr>
          <w:rFonts w:ascii="Times New Roman" w:hAnsi="Times New Roman"/>
          <w:spacing w:val="-2"/>
          <w:sz w:val="28"/>
          <w:szCs w:val="28"/>
        </w:rPr>
        <w:t>обращений на сайт префектуры «Электронная приемная»;</w:t>
      </w:r>
    </w:p>
    <w:p w:rsidR="006578AD" w:rsidRDefault="006578AD" w:rsidP="00982DE0">
      <w:pPr>
        <w:widowControl w:val="0"/>
        <w:shd w:val="clear" w:color="auto" w:fill="FFFFFF"/>
        <w:autoSpaceDE w:val="0"/>
        <w:autoSpaceDN w:val="0"/>
        <w:adjustRightInd w:val="0"/>
        <w:spacing w:after="0" w:line="240" w:lineRule="auto"/>
        <w:ind w:left="643" w:right="-99"/>
        <w:jc w:val="both"/>
        <w:rPr>
          <w:rFonts w:ascii="Times New Roman" w:hAnsi="Times New Roman"/>
          <w:spacing w:val="-2"/>
          <w:sz w:val="28"/>
          <w:szCs w:val="28"/>
        </w:rPr>
      </w:pPr>
      <w:r>
        <w:rPr>
          <w:rFonts w:ascii="Times New Roman" w:hAnsi="Times New Roman"/>
          <w:bCs/>
          <w:sz w:val="28"/>
          <w:szCs w:val="28"/>
        </w:rPr>
        <w:t xml:space="preserve"> -150</w:t>
      </w:r>
      <w:r>
        <w:rPr>
          <w:rFonts w:ascii="Times New Roman" w:hAnsi="Times New Roman"/>
          <w:b/>
          <w:bCs/>
          <w:spacing w:val="-2"/>
          <w:sz w:val="28"/>
          <w:szCs w:val="28"/>
        </w:rPr>
        <w:t xml:space="preserve"> </w:t>
      </w:r>
      <w:r>
        <w:rPr>
          <w:rFonts w:ascii="Times New Roman" w:hAnsi="Times New Roman"/>
          <w:spacing w:val="-2"/>
          <w:sz w:val="28"/>
          <w:szCs w:val="28"/>
        </w:rPr>
        <w:t xml:space="preserve">обращений из СИСМ Правительства Москвы.   </w:t>
      </w:r>
    </w:p>
    <w:p w:rsidR="006578AD" w:rsidRDefault="006578AD" w:rsidP="00982DE0">
      <w:pPr>
        <w:widowControl w:val="0"/>
        <w:shd w:val="clear" w:color="auto" w:fill="FFFFFF"/>
        <w:autoSpaceDE w:val="0"/>
        <w:autoSpaceDN w:val="0"/>
        <w:adjustRightInd w:val="0"/>
        <w:spacing w:after="0" w:line="240" w:lineRule="auto"/>
        <w:ind w:right="-99"/>
        <w:jc w:val="both"/>
        <w:rPr>
          <w:rFonts w:ascii="Times New Roman" w:hAnsi="Times New Roman"/>
          <w:sz w:val="28"/>
          <w:szCs w:val="28"/>
        </w:rPr>
      </w:pPr>
      <w:r>
        <w:rPr>
          <w:rFonts w:ascii="Times New Roman" w:hAnsi="Times New Roman"/>
          <w:spacing w:val="-2"/>
          <w:sz w:val="28"/>
          <w:szCs w:val="28"/>
        </w:rPr>
        <w:t xml:space="preserve">       </w:t>
      </w:r>
      <w:r>
        <w:rPr>
          <w:rFonts w:ascii="Times New Roman" w:hAnsi="Times New Roman"/>
          <w:sz w:val="28"/>
          <w:szCs w:val="28"/>
        </w:rPr>
        <w:t xml:space="preserve"> </w:t>
      </w:r>
    </w:p>
    <w:p w:rsidR="006578AD" w:rsidRDefault="006578AD" w:rsidP="00982DE0">
      <w:pPr>
        <w:widowControl w:val="0"/>
        <w:shd w:val="clear" w:color="auto" w:fill="FFFFFF"/>
        <w:autoSpaceDE w:val="0"/>
        <w:autoSpaceDN w:val="0"/>
        <w:adjustRightInd w:val="0"/>
        <w:spacing w:after="0" w:line="240" w:lineRule="auto"/>
        <w:ind w:right="-99" w:firstLine="709"/>
        <w:jc w:val="center"/>
        <w:rPr>
          <w:rFonts w:ascii="Times New Roman" w:hAnsi="Times New Roman"/>
          <w:b/>
          <w:sz w:val="28"/>
          <w:szCs w:val="28"/>
        </w:rPr>
      </w:pPr>
    </w:p>
    <w:p w:rsidR="006578AD" w:rsidRDefault="006578AD" w:rsidP="00982DE0">
      <w:pPr>
        <w:widowControl w:val="0"/>
        <w:shd w:val="clear" w:color="auto" w:fill="FFFFFF"/>
        <w:autoSpaceDE w:val="0"/>
        <w:autoSpaceDN w:val="0"/>
        <w:adjustRightInd w:val="0"/>
        <w:spacing w:after="0" w:line="240" w:lineRule="auto"/>
        <w:ind w:right="-99" w:firstLine="709"/>
        <w:jc w:val="center"/>
        <w:rPr>
          <w:rFonts w:ascii="Times New Roman" w:eastAsia="Calibri" w:hAnsi="Times New Roman"/>
          <w:b/>
          <w:sz w:val="28"/>
          <w:szCs w:val="28"/>
        </w:rPr>
      </w:pPr>
      <w:r>
        <w:rPr>
          <w:rFonts w:ascii="Times New Roman" w:hAnsi="Times New Roman"/>
          <w:b/>
          <w:sz w:val="28"/>
          <w:szCs w:val="28"/>
        </w:rPr>
        <w:lastRenderedPageBreak/>
        <w:t>Темы обращений в 2015 году представлены в таблице:</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1843"/>
        <w:gridCol w:w="1843"/>
      </w:tblGrid>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Основные разделы и темы</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2015</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2014</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458</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583</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техническое содержание и текущий ремонт общего имущества собственников помещений в многоквартирном </w:t>
            </w:r>
            <w:proofErr w:type="gramStart"/>
            <w:r>
              <w:rPr>
                <w:rFonts w:ascii="Times New Roman" w:eastAsia="Calibri" w:hAnsi="Times New Roman"/>
                <w:sz w:val="28"/>
                <w:szCs w:val="28"/>
              </w:rPr>
              <w:t>доме</w:t>
            </w:r>
            <w:proofErr w:type="gramEnd"/>
            <w:r>
              <w:rPr>
                <w:rFonts w:ascii="Times New Roman" w:eastAsia="Calibri" w:hAnsi="Times New Roman"/>
                <w:sz w:val="28"/>
                <w:szCs w:val="28"/>
              </w:rPr>
              <w:t>, оплата ЖКУ.</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241</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269</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 xml:space="preserve">содержание и текущий ремонт жилых помещений в многоквартирном </w:t>
            </w:r>
            <w:proofErr w:type="gramStart"/>
            <w:r>
              <w:rPr>
                <w:rFonts w:ascii="Times New Roman" w:eastAsia="Calibri" w:hAnsi="Times New Roman"/>
                <w:sz w:val="28"/>
                <w:szCs w:val="28"/>
              </w:rPr>
              <w:t>доме</w:t>
            </w:r>
            <w:proofErr w:type="gramEnd"/>
            <w:r>
              <w:rPr>
                <w:rFonts w:ascii="Times New Roman" w:eastAsia="Calibri" w:hAnsi="Times New Roman"/>
                <w:sz w:val="28"/>
                <w:szCs w:val="28"/>
              </w:rPr>
              <w:t>, управление МКД.</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217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310</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Благоустройство: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680</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727</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содержание, эксплуатация, благоустройство и ремонт придомовой территории.</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502</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520</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Иное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178</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207</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Капитальный ремонт МКД</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22</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44</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 xml:space="preserve">Топливно-энергетическое хоз-во (освещение) </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56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176</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Градостроительство и архитектура: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186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232</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мнение граждан по вопросам градостроительной деятельности в городе Москве.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39</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54</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Транспорт:</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148</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105</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sz w:val="28"/>
                <w:szCs w:val="28"/>
              </w:rPr>
            </w:pPr>
            <w:r>
              <w:rPr>
                <w:rFonts w:ascii="Times New Roman" w:eastAsia="Calibri" w:hAnsi="Times New Roman"/>
                <w:sz w:val="28"/>
                <w:szCs w:val="28"/>
              </w:rPr>
              <w:t>организация дорожного движения и улично-дорожной сети.</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38</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sz w:val="28"/>
                <w:szCs w:val="28"/>
              </w:rPr>
            </w:pPr>
            <w:r>
              <w:rPr>
                <w:rFonts w:ascii="Times New Roman" w:eastAsia="Calibri" w:hAnsi="Times New Roman"/>
                <w:sz w:val="28"/>
                <w:szCs w:val="28"/>
              </w:rPr>
              <w:t>63</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Гаражное хозяйство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76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91</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Жилищная политика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38</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Социальная сфера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19</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21</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Торговля и услуги</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76</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94</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Безопасность и охрана порядка</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17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22</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Разное</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252</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302</w:t>
            </w:r>
          </w:p>
        </w:tc>
      </w:tr>
      <w:tr w:rsidR="006578AD" w:rsidTr="006578AD">
        <w:tc>
          <w:tcPr>
            <w:tcW w:w="6062"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rPr>
                <w:rFonts w:ascii="Times New Roman" w:eastAsia="Calibri" w:hAnsi="Times New Roman" w:cs="Times New Roman"/>
                <w:b/>
                <w:sz w:val="28"/>
                <w:szCs w:val="28"/>
              </w:rPr>
            </w:pPr>
            <w:r>
              <w:rPr>
                <w:rFonts w:ascii="Times New Roman" w:eastAsia="Calibri" w:hAnsi="Times New Roman"/>
                <w:b/>
                <w:sz w:val="28"/>
                <w:szCs w:val="28"/>
              </w:rPr>
              <w:t>Итого</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2027</w:t>
            </w:r>
          </w:p>
        </w:tc>
        <w:tc>
          <w:tcPr>
            <w:tcW w:w="1843" w:type="dxa"/>
            <w:tcBorders>
              <w:top w:val="single" w:sz="4" w:space="0" w:color="auto"/>
              <w:left w:val="single" w:sz="4" w:space="0" w:color="auto"/>
              <w:bottom w:val="single" w:sz="4" w:space="0" w:color="auto"/>
              <w:right w:val="single" w:sz="4" w:space="0" w:color="auto"/>
            </w:tcBorders>
            <w:hideMark/>
          </w:tcPr>
          <w:p w:rsidR="006578AD" w:rsidRDefault="006578AD" w:rsidP="00982DE0">
            <w:pPr>
              <w:tabs>
                <w:tab w:val="left" w:pos="0"/>
              </w:tabs>
              <w:spacing w:after="0" w:line="240" w:lineRule="auto"/>
              <w:jc w:val="center"/>
              <w:rPr>
                <w:rFonts w:ascii="Times New Roman" w:eastAsia="Calibri" w:hAnsi="Times New Roman" w:cs="Times New Roman"/>
                <w:b/>
                <w:sz w:val="28"/>
                <w:szCs w:val="28"/>
              </w:rPr>
            </w:pPr>
            <w:r>
              <w:rPr>
                <w:rFonts w:ascii="Times New Roman" w:eastAsia="Calibri" w:hAnsi="Times New Roman"/>
                <w:b/>
                <w:sz w:val="28"/>
                <w:szCs w:val="28"/>
              </w:rPr>
              <w:t>2435</w:t>
            </w:r>
          </w:p>
        </w:tc>
      </w:tr>
    </w:tbl>
    <w:p w:rsidR="006578AD" w:rsidRDefault="006578AD" w:rsidP="00982DE0">
      <w:pPr>
        <w:widowControl w:val="0"/>
        <w:shd w:val="clear" w:color="auto" w:fill="FFFFFF"/>
        <w:autoSpaceDE w:val="0"/>
        <w:autoSpaceDN w:val="0"/>
        <w:adjustRightInd w:val="0"/>
        <w:spacing w:after="0" w:line="240" w:lineRule="auto"/>
        <w:ind w:right="-99" w:firstLine="653"/>
        <w:rPr>
          <w:rFonts w:ascii="Times New Roman" w:eastAsia="Times New Roman" w:hAnsi="Times New Roman"/>
          <w:b/>
          <w:sz w:val="28"/>
          <w:szCs w:val="28"/>
        </w:rPr>
      </w:pPr>
      <w:r>
        <w:rPr>
          <w:rFonts w:ascii="Times New Roman" w:hAnsi="Times New Roman"/>
          <w:b/>
          <w:sz w:val="28"/>
          <w:szCs w:val="28"/>
        </w:rPr>
        <w:t xml:space="preserve"> </w:t>
      </w:r>
    </w:p>
    <w:p w:rsidR="006578AD" w:rsidRDefault="006578AD" w:rsidP="00982DE0">
      <w:pPr>
        <w:widowControl w:val="0"/>
        <w:shd w:val="clear" w:color="auto" w:fill="FFFFFF"/>
        <w:autoSpaceDE w:val="0"/>
        <w:autoSpaceDN w:val="0"/>
        <w:adjustRightInd w:val="0"/>
        <w:spacing w:after="0" w:line="240" w:lineRule="auto"/>
        <w:ind w:right="-99" w:firstLine="653"/>
        <w:jc w:val="both"/>
        <w:rPr>
          <w:rFonts w:ascii="Times New Roman" w:hAnsi="Times New Roman"/>
          <w:sz w:val="28"/>
          <w:szCs w:val="28"/>
        </w:rPr>
      </w:pPr>
      <w:r>
        <w:rPr>
          <w:rFonts w:ascii="Times New Roman" w:hAnsi="Times New Roman"/>
          <w:sz w:val="28"/>
          <w:szCs w:val="28"/>
        </w:rPr>
        <w:t xml:space="preserve">Анализ поступивших контрольных обращений граждан показывает, что наиболее актуальными остаются проблемы благоустройства территории 33,5% (680) и жилищно-коммунального хозяйства 22,6% (458). </w:t>
      </w:r>
    </w:p>
    <w:p w:rsidR="006578AD" w:rsidRDefault="006578AD" w:rsidP="00982DE0">
      <w:pPr>
        <w:widowControl w:val="0"/>
        <w:shd w:val="clear" w:color="auto" w:fill="FFFFFF"/>
        <w:autoSpaceDE w:val="0"/>
        <w:autoSpaceDN w:val="0"/>
        <w:adjustRightInd w:val="0"/>
        <w:spacing w:after="0" w:line="240" w:lineRule="auto"/>
        <w:ind w:right="-99" w:firstLine="653"/>
        <w:jc w:val="both"/>
        <w:rPr>
          <w:rFonts w:ascii="Times New Roman" w:hAnsi="Times New Roman"/>
          <w:sz w:val="28"/>
          <w:szCs w:val="28"/>
        </w:rPr>
      </w:pPr>
      <w:r>
        <w:rPr>
          <w:rFonts w:ascii="Times New Roman" w:hAnsi="Times New Roman"/>
          <w:sz w:val="28"/>
          <w:szCs w:val="28"/>
        </w:rPr>
        <w:t>По вопросам благоустройства территории основная часть обращений была связана с содержанием и ремонтом жилых помещений 8,3% (168); среди вопросов жилищно-коммунального хозяйства основная часть обращений по техническому содержанию и ремонту общего имущества собственников помещений в многоквартирном доме 10,4% (210).  Остальная часть тематических обращений касалась градостроительства и архитектуры 9,2% (186), транспорта 7,3% (148), торговли 3,8% (76), а также вопросы освещения дворовых территорий 2,8 (56).</w:t>
      </w:r>
    </w:p>
    <w:p w:rsidR="006578AD" w:rsidRDefault="006578AD" w:rsidP="00982DE0">
      <w:pPr>
        <w:widowControl w:val="0"/>
        <w:shd w:val="clear" w:color="auto" w:fill="FFFFFF"/>
        <w:autoSpaceDE w:val="0"/>
        <w:autoSpaceDN w:val="0"/>
        <w:adjustRightInd w:val="0"/>
        <w:spacing w:after="0" w:line="240" w:lineRule="auto"/>
        <w:ind w:right="-99" w:firstLine="653"/>
        <w:jc w:val="both"/>
        <w:rPr>
          <w:rFonts w:ascii="Times New Roman" w:hAnsi="Times New Roman"/>
          <w:sz w:val="28"/>
          <w:szCs w:val="28"/>
        </w:rPr>
      </w:pPr>
      <w:proofErr w:type="gramStart"/>
      <w:r>
        <w:rPr>
          <w:rFonts w:ascii="Times New Roman" w:hAnsi="Times New Roman"/>
          <w:sz w:val="28"/>
          <w:szCs w:val="28"/>
        </w:rPr>
        <w:t xml:space="preserve">Наибольшее количество обращений, принятых к рассмотрению, поступило от жителей района </w:t>
      </w:r>
      <w:proofErr w:type="spellStart"/>
      <w:r>
        <w:rPr>
          <w:rFonts w:ascii="Times New Roman" w:hAnsi="Times New Roman"/>
          <w:sz w:val="28"/>
          <w:szCs w:val="28"/>
        </w:rPr>
        <w:t>Хорошево</w:t>
      </w:r>
      <w:proofErr w:type="spellEnd"/>
      <w:r>
        <w:rPr>
          <w:rFonts w:ascii="Times New Roman" w:hAnsi="Times New Roman"/>
          <w:sz w:val="28"/>
          <w:szCs w:val="28"/>
        </w:rPr>
        <w:t>-Мневники (342 или 17%), Северное Тушино (321 или 15,9%), Щукино и Щукино по (313 или 15,5%).</w:t>
      </w:r>
      <w:proofErr w:type="gramEnd"/>
    </w:p>
    <w:p w:rsidR="006578AD" w:rsidRDefault="006578AD" w:rsidP="00982DE0">
      <w:pPr>
        <w:widowControl w:val="0"/>
        <w:shd w:val="clear" w:color="auto" w:fill="FFFFFF"/>
        <w:autoSpaceDE w:val="0"/>
        <w:autoSpaceDN w:val="0"/>
        <w:adjustRightInd w:val="0"/>
        <w:spacing w:after="0" w:line="240" w:lineRule="auto"/>
        <w:ind w:left="-142" w:right="-9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Анализ исполнительской дисциплины</w:t>
      </w:r>
      <w:r>
        <w:rPr>
          <w:rFonts w:ascii="Times New Roman" w:hAnsi="Times New Roman"/>
          <w:b/>
          <w:sz w:val="28"/>
          <w:szCs w:val="28"/>
        </w:rPr>
        <w:t xml:space="preserve"> </w:t>
      </w:r>
      <w:r>
        <w:rPr>
          <w:rFonts w:ascii="Times New Roman" w:hAnsi="Times New Roman"/>
          <w:sz w:val="28"/>
          <w:szCs w:val="28"/>
        </w:rPr>
        <w:t xml:space="preserve"> показал, что все поручения были </w:t>
      </w:r>
      <w:r>
        <w:rPr>
          <w:rFonts w:ascii="Times New Roman" w:hAnsi="Times New Roman"/>
          <w:sz w:val="28"/>
          <w:szCs w:val="28"/>
        </w:rPr>
        <w:lastRenderedPageBreak/>
        <w:t>выполнены без нарушения срока. Исполнительская дисциплина составила 100%.</w:t>
      </w:r>
    </w:p>
    <w:p w:rsidR="006578AD" w:rsidRDefault="006578AD" w:rsidP="00982DE0">
      <w:pPr>
        <w:widowControl w:val="0"/>
        <w:shd w:val="clear" w:color="auto" w:fill="FFFFFF"/>
        <w:autoSpaceDE w:val="0"/>
        <w:autoSpaceDN w:val="0"/>
        <w:adjustRightInd w:val="0"/>
        <w:spacing w:after="0" w:line="240" w:lineRule="auto"/>
        <w:ind w:left="-142" w:right="-99"/>
        <w:jc w:val="both"/>
        <w:rPr>
          <w:rFonts w:ascii="Times New Roman" w:hAnsi="Times New Roman"/>
          <w:sz w:val="28"/>
          <w:szCs w:val="28"/>
        </w:rPr>
      </w:pPr>
      <w:r>
        <w:rPr>
          <w:rFonts w:ascii="Times New Roman" w:hAnsi="Times New Roman"/>
          <w:sz w:val="28"/>
          <w:szCs w:val="28"/>
        </w:rPr>
        <w:t xml:space="preserve">              В ходе проведения Общероссийского дня приема граждан 14.12.2015 в префектуру Северо-Западного административного округа обратились 11 жителей, их них </w:t>
      </w:r>
      <w:r>
        <w:rPr>
          <w:rFonts w:ascii="Times New Roman" w:hAnsi="Times New Roman"/>
          <w:b/>
          <w:sz w:val="28"/>
          <w:szCs w:val="28"/>
        </w:rPr>
        <w:t xml:space="preserve">4 </w:t>
      </w:r>
      <w:r>
        <w:rPr>
          <w:rFonts w:ascii="Times New Roman" w:hAnsi="Times New Roman"/>
          <w:sz w:val="28"/>
          <w:szCs w:val="28"/>
        </w:rPr>
        <w:t xml:space="preserve">обращения были поставлены на дополнительный контроль со сроком исполнения в весенне-летний период (управа </w:t>
      </w:r>
      <w:proofErr w:type="gramStart"/>
      <w:r>
        <w:rPr>
          <w:rFonts w:ascii="Times New Roman" w:hAnsi="Times New Roman"/>
          <w:sz w:val="28"/>
          <w:szCs w:val="28"/>
        </w:rPr>
        <w:t>Южное</w:t>
      </w:r>
      <w:proofErr w:type="gramEnd"/>
      <w:r>
        <w:rPr>
          <w:rFonts w:ascii="Times New Roman" w:hAnsi="Times New Roman"/>
          <w:sz w:val="28"/>
          <w:szCs w:val="28"/>
        </w:rPr>
        <w:t xml:space="preserve"> Тушино-</w:t>
      </w:r>
      <w:r>
        <w:rPr>
          <w:rFonts w:ascii="Times New Roman" w:hAnsi="Times New Roman"/>
          <w:b/>
          <w:sz w:val="28"/>
          <w:szCs w:val="28"/>
        </w:rPr>
        <w:t>1</w:t>
      </w:r>
      <w:r>
        <w:rPr>
          <w:rFonts w:ascii="Times New Roman" w:hAnsi="Times New Roman"/>
          <w:sz w:val="28"/>
          <w:szCs w:val="28"/>
        </w:rPr>
        <w:t xml:space="preserve"> и Покровское-Стрешнево-</w:t>
      </w:r>
      <w:r>
        <w:rPr>
          <w:rFonts w:ascii="Times New Roman" w:hAnsi="Times New Roman"/>
          <w:b/>
          <w:sz w:val="28"/>
          <w:szCs w:val="28"/>
        </w:rPr>
        <w:t>3</w:t>
      </w:r>
      <w:r>
        <w:rPr>
          <w:rFonts w:ascii="Times New Roman" w:hAnsi="Times New Roman"/>
          <w:sz w:val="28"/>
          <w:szCs w:val="28"/>
        </w:rPr>
        <w:t>). Данные вопросы относятся к сфере жилищно-коммунального хозяйства.</w:t>
      </w:r>
    </w:p>
    <w:p w:rsidR="006578AD" w:rsidRDefault="006578AD" w:rsidP="00460087">
      <w:pPr>
        <w:spacing w:after="0" w:line="240" w:lineRule="auto"/>
        <w:jc w:val="center"/>
        <w:rPr>
          <w:rFonts w:ascii="Times New Roman" w:hAnsi="Times New Roman"/>
          <w:b/>
          <w:sz w:val="28"/>
          <w:szCs w:val="28"/>
        </w:rPr>
      </w:pPr>
      <w:r>
        <w:rPr>
          <w:rFonts w:ascii="Times New Roman" w:hAnsi="Times New Roman"/>
          <w:b/>
          <w:sz w:val="28"/>
          <w:szCs w:val="28"/>
        </w:rPr>
        <w:t>Поручения,</w:t>
      </w:r>
      <w:r w:rsidR="00B362D0">
        <w:rPr>
          <w:rFonts w:ascii="Times New Roman" w:hAnsi="Times New Roman"/>
          <w:b/>
          <w:sz w:val="28"/>
          <w:szCs w:val="28"/>
        </w:rPr>
        <w:t xml:space="preserve"> направленные с приема граждан </w:t>
      </w:r>
      <w:r>
        <w:rPr>
          <w:rFonts w:ascii="Times New Roman" w:hAnsi="Times New Roman"/>
          <w:b/>
          <w:sz w:val="28"/>
          <w:szCs w:val="28"/>
        </w:rPr>
        <w:t xml:space="preserve"> </w:t>
      </w:r>
      <w:r w:rsidR="00460087">
        <w:rPr>
          <w:rFonts w:ascii="Times New Roman" w:hAnsi="Times New Roman"/>
          <w:b/>
          <w:sz w:val="28"/>
          <w:szCs w:val="28"/>
        </w:rPr>
        <w:t xml:space="preserve">в </w:t>
      </w:r>
      <w:r>
        <w:rPr>
          <w:rFonts w:ascii="Times New Roman" w:hAnsi="Times New Roman"/>
          <w:b/>
          <w:sz w:val="28"/>
          <w:szCs w:val="28"/>
        </w:rPr>
        <w:t>2015 году</w:t>
      </w:r>
    </w:p>
    <w:p w:rsidR="00460087" w:rsidRDefault="00460087" w:rsidP="00460087">
      <w:pPr>
        <w:spacing w:after="0" w:line="240" w:lineRule="auto"/>
        <w:jc w:val="center"/>
        <w:rPr>
          <w:rFonts w:ascii="Times New Roman" w:hAnsi="Times New Roman"/>
          <w:b/>
          <w:sz w:val="28"/>
          <w:szCs w:val="28"/>
        </w:rPr>
      </w:pPr>
    </w:p>
    <w:tbl>
      <w:tblPr>
        <w:tblStyle w:val="a3"/>
        <w:tblW w:w="10632" w:type="dxa"/>
        <w:tblInd w:w="-743" w:type="dxa"/>
        <w:tblLayout w:type="fixed"/>
        <w:tblLook w:val="04A0" w:firstRow="1" w:lastRow="0" w:firstColumn="1" w:lastColumn="0" w:noHBand="0" w:noVBand="1"/>
      </w:tblPr>
      <w:tblGrid>
        <w:gridCol w:w="3686"/>
        <w:gridCol w:w="1418"/>
        <w:gridCol w:w="992"/>
        <w:gridCol w:w="992"/>
        <w:gridCol w:w="1134"/>
        <w:gridCol w:w="993"/>
        <w:gridCol w:w="1417"/>
      </w:tblGrid>
      <w:tr w:rsidR="006578AD" w:rsidTr="000C6D8B">
        <w:trPr>
          <w:trHeight w:val="483"/>
        </w:trPr>
        <w:tc>
          <w:tcPr>
            <w:tcW w:w="3686"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hAnsi="Times New Roman"/>
                <w:b/>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                  Исполнители</w:t>
            </w:r>
          </w:p>
        </w:tc>
        <w:tc>
          <w:tcPr>
            <w:tcW w:w="1418"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p>
          <w:p w:rsidR="006578AD" w:rsidRDefault="006578AD" w:rsidP="00982DE0">
            <w:pPr>
              <w:rPr>
                <w:rFonts w:ascii="Times New Roman" w:hAnsi="Times New Roman"/>
                <w:b/>
                <w:sz w:val="20"/>
                <w:szCs w:val="20"/>
              </w:rPr>
            </w:pPr>
            <w:r>
              <w:rPr>
                <w:rFonts w:ascii="Times New Roman" w:hAnsi="Times New Roman"/>
                <w:b/>
                <w:sz w:val="20"/>
                <w:szCs w:val="20"/>
              </w:rPr>
              <w:t>Направлено поручений</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 xml:space="preserve">в 2015 </w:t>
            </w:r>
          </w:p>
        </w:tc>
        <w:tc>
          <w:tcPr>
            <w:tcW w:w="1984" w:type="dxa"/>
            <w:gridSpan w:val="2"/>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 xml:space="preserve">              2015</w:t>
            </w:r>
          </w:p>
          <w:p w:rsidR="006578AD" w:rsidRDefault="006578AD" w:rsidP="00982DE0">
            <w:pPr>
              <w:rPr>
                <w:rFonts w:ascii="Times New Roman" w:eastAsia="Times New Roman" w:hAnsi="Times New Roman" w:cs="Times New Roman"/>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 xml:space="preserve">              2014</w:t>
            </w:r>
          </w:p>
          <w:p w:rsidR="006578AD" w:rsidRDefault="006578AD" w:rsidP="00982DE0">
            <w:pPr>
              <w:rPr>
                <w:rFonts w:ascii="Times New Roman" w:eastAsia="Times New Roman" w:hAnsi="Times New Roman" w:cs="Times New Roman"/>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p>
          <w:p w:rsidR="006578AD" w:rsidRDefault="006578AD" w:rsidP="00982DE0">
            <w:pPr>
              <w:rPr>
                <w:rFonts w:ascii="Times New Roman" w:hAnsi="Times New Roman"/>
                <w:b/>
                <w:sz w:val="20"/>
                <w:szCs w:val="20"/>
              </w:rPr>
            </w:pPr>
            <w:r>
              <w:rPr>
                <w:rFonts w:ascii="Times New Roman" w:hAnsi="Times New Roman"/>
                <w:b/>
                <w:sz w:val="20"/>
                <w:szCs w:val="20"/>
              </w:rPr>
              <w:t>Направлено поручений</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в 2014</w:t>
            </w:r>
          </w:p>
        </w:tc>
      </w:tr>
      <w:tr w:rsidR="006578AD" w:rsidTr="000C6D8B">
        <w:trPr>
          <w:trHeight w:val="102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proofErr w:type="spellStart"/>
            <w:r>
              <w:rPr>
                <w:rFonts w:ascii="Times New Roman" w:hAnsi="Times New Roman"/>
                <w:b/>
                <w:sz w:val="20"/>
                <w:szCs w:val="20"/>
              </w:rPr>
              <w:t>Испол</w:t>
            </w:r>
            <w:proofErr w:type="spellEnd"/>
          </w:p>
          <w:p w:rsidR="006578AD" w:rsidRDefault="006578AD" w:rsidP="00982DE0">
            <w:pPr>
              <w:rPr>
                <w:rFonts w:ascii="Times New Roman" w:hAnsi="Times New Roman"/>
                <w:b/>
                <w:sz w:val="20"/>
                <w:szCs w:val="20"/>
              </w:rPr>
            </w:pPr>
            <w:proofErr w:type="spellStart"/>
            <w:r>
              <w:rPr>
                <w:rFonts w:ascii="Times New Roman" w:hAnsi="Times New Roman"/>
                <w:b/>
                <w:sz w:val="20"/>
                <w:szCs w:val="20"/>
              </w:rPr>
              <w:t>нено</w:t>
            </w:r>
            <w:proofErr w:type="spellEnd"/>
          </w:p>
          <w:p w:rsidR="006578AD" w:rsidRDefault="006578AD" w:rsidP="00982DE0">
            <w:pPr>
              <w:rPr>
                <w:rFonts w:ascii="Times New Roman" w:hAnsi="Times New Roman"/>
                <w:b/>
                <w:sz w:val="20"/>
                <w:szCs w:val="20"/>
              </w:rPr>
            </w:pPr>
            <w:r>
              <w:rPr>
                <w:rFonts w:ascii="Times New Roman" w:hAnsi="Times New Roman"/>
                <w:b/>
                <w:sz w:val="20"/>
                <w:szCs w:val="20"/>
              </w:rPr>
              <w:t xml:space="preserve">с </w:t>
            </w:r>
            <w:proofErr w:type="spellStart"/>
            <w:r>
              <w:rPr>
                <w:rFonts w:ascii="Times New Roman" w:hAnsi="Times New Roman"/>
                <w:b/>
                <w:sz w:val="20"/>
                <w:szCs w:val="20"/>
              </w:rPr>
              <w:t>наруш</w:t>
            </w:r>
            <w:proofErr w:type="spellEnd"/>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срока</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исполнения</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proofErr w:type="spellStart"/>
            <w:r>
              <w:rPr>
                <w:rFonts w:ascii="Times New Roman" w:hAnsi="Times New Roman"/>
                <w:b/>
                <w:sz w:val="20"/>
                <w:szCs w:val="20"/>
              </w:rPr>
              <w:t>Испол</w:t>
            </w:r>
            <w:proofErr w:type="spellEnd"/>
          </w:p>
          <w:p w:rsidR="006578AD" w:rsidRDefault="006578AD" w:rsidP="00982DE0">
            <w:pPr>
              <w:rPr>
                <w:rFonts w:ascii="Times New Roman" w:hAnsi="Times New Roman"/>
                <w:b/>
                <w:sz w:val="20"/>
                <w:szCs w:val="20"/>
              </w:rPr>
            </w:pPr>
            <w:proofErr w:type="spellStart"/>
            <w:r>
              <w:rPr>
                <w:rFonts w:ascii="Times New Roman" w:hAnsi="Times New Roman"/>
                <w:b/>
                <w:sz w:val="20"/>
                <w:szCs w:val="20"/>
              </w:rPr>
              <w:t>нено</w:t>
            </w:r>
            <w:proofErr w:type="spellEnd"/>
          </w:p>
          <w:p w:rsidR="006578AD" w:rsidRDefault="006578AD" w:rsidP="00982DE0">
            <w:pPr>
              <w:rPr>
                <w:rFonts w:ascii="Times New Roman" w:hAnsi="Times New Roman"/>
                <w:b/>
                <w:sz w:val="20"/>
                <w:szCs w:val="20"/>
              </w:rPr>
            </w:pPr>
            <w:r>
              <w:rPr>
                <w:rFonts w:ascii="Times New Roman" w:hAnsi="Times New Roman"/>
                <w:b/>
                <w:sz w:val="20"/>
                <w:szCs w:val="20"/>
              </w:rPr>
              <w:t xml:space="preserve">с </w:t>
            </w:r>
            <w:proofErr w:type="spellStart"/>
            <w:r>
              <w:rPr>
                <w:rFonts w:ascii="Times New Roman" w:hAnsi="Times New Roman"/>
                <w:b/>
                <w:sz w:val="20"/>
                <w:szCs w:val="20"/>
              </w:rPr>
              <w:t>наруш</w:t>
            </w:r>
            <w:proofErr w:type="spellEnd"/>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срока</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исполнения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0"/>
                <w:szCs w:val="20"/>
              </w:rPr>
            </w:pP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архитектуры, строительства, реконструкции и землепользования</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51</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80</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жилищно-коммунального хозяйства и благоустройства</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141</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0</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16</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91,7</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193</w:t>
            </w:r>
          </w:p>
        </w:tc>
      </w:tr>
      <w:tr w:rsidR="006578AD" w:rsidTr="000C6D8B">
        <w:trPr>
          <w:trHeight w:val="581"/>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потребительского рынка и бытового обслуживания</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r>
      <w:tr w:rsidR="006578AD" w:rsidTr="000C6D8B">
        <w:trPr>
          <w:trHeight w:val="263"/>
        </w:trPr>
        <w:tc>
          <w:tcPr>
            <w:tcW w:w="3686" w:type="dxa"/>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развития социальной сферы</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7</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земельно-имущественных отношений</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p>
        </w:tc>
      </w:tr>
      <w:tr w:rsidR="006578AD" w:rsidTr="000C6D8B">
        <w:trPr>
          <w:trHeight w:val="276"/>
        </w:trPr>
        <w:tc>
          <w:tcPr>
            <w:tcW w:w="3686" w:type="dxa"/>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Организационное управление</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14</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делами</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Куркино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Управа района </w:t>
            </w:r>
            <w:proofErr w:type="gramStart"/>
            <w:r>
              <w:rPr>
                <w:rFonts w:ascii="Times New Roman" w:hAnsi="Times New Roman"/>
                <w:b/>
              </w:rPr>
              <w:t>Митино</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22</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26</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Покровское-</w:t>
            </w:r>
            <w:proofErr w:type="spellStart"/>
            <w:r>
              <w:rPr>
                <w:rFonts w:ascii="Times New Roman" w:hAnsi="Times New Roman"/>
                <w:b/>
              </w:rPr>
              <w:t>Стрешнево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36</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35</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Северное Тушино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14</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11</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47</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27</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Строгино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Управа района </w:t>
            </w:r>
            <w:proofErr w:type="spellStart"/>
            <w:r>
              <w:rPr>
                <w:rFonts w:ascii="Times New Roman" w:hAnsi="Times New Roman"/>
                <w:b/>
              </w:rPr>
              <w:t>Хорошево</w:t>
            </w:r>
            <w:proofErr w:type="spellEnd"/>
            <w:r>
              <w:rPr>
                <w:rFonts w:ascii="Times New Roman" w:hAnsi="Times New Roman"/>
                <w:b/>
              </w:rPr>
              <w:t>-Мневники</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5</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49</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Щукино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16</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Южное Тушино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35</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92,3</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82</w:t>
            </w:r>
          </w:p>
        </w:tc>
      </w:tr>
      <w:tr w:rsidR="006578AD" w:rsidTr="000C6D8B">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Итого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355</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39</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91</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500</w:t>
            </w:r>
          </w:p>
        </w:tc>
      </w:tr>
    </w:tbl>
    <w:p w:rsidR="006578AD" w:rsidRDefault="006578AD" w:rsidP="00982DE0">
      <w:pPr>
        <w:spacing w:after="0" w:line="240" w:lineRule="auto"/>
        <w:rPr>
          <w:rFonts w:ascii="Times New Roman" w:eastAsia="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p>
    <w:p w:rsidR="006578AD" w:rsidRDefault="006578AD" w:rsidP="00982DE0">
      <w:pPr>
        <w:spacing w:after="0" w:line="240" w:lineRule="auto"/>
        <w:jc w:val="center"/>
        <w:rPr>
          <w:rFonts w:ascii="Times New Roman" w:hAnsi="Times New Roman"/>
          <w:b/>
          <w:sz w:val="28"/>
          <w:szCs w:val="28"/>
        </w:rPr>
      </w:pPr>
      <w:r>
        <w:rPr>
          <w:rFonts w:ascii="Times New Roman" w:hAnsi="Times New Roman"/>
          <w:b/>
          <w:sz w:val="28"/>
          <w:szCs w:val="28"/>
        </w:rPr>
        <w:lastRenderedPageBreak/>
        <w:t>Поручения, взятые на контроль обращений, поступившие в электронную приемную префектуры СЗАО в 2015 году.</w:t>
      </w:r>
    </w:p>
    <w:p w:rsidR="006578AD" w:rsidRDefault="006578AD" w:rsidP="00982DE0">
      <w:pPr>
        <w:spacing w:after="0" w:line="240" w:lineRule="auto"/>
        <w:jc w:val="center"/>
        <w:rPr>
          <w:rFonts w:ascii="Times New Roman" w:hAnsi="Times New Roman"/>
          <w:b/>
          <w:sz w:val="28"/>
          <w:szCs w:val="28"/>
        </w:rPr>
      </w:pPr>
    </w:p>
    <w:tbl>
      <w:tblPr>
        <w:tblStyle w:val="a3"/>
        <w:tblW w:w="10632" w:type="dxa"/>
        <w:tblInd w:w="-743" w:type="dxa"/>
        <w:tblLayout w:type="fixed"/>
        <w:tblLook w:val="04A0" w:firstRow="1" w:lastRow="0" w:firstColumn="1" w:lastColumn="0" w:noHBand="0" w:noVBand="1"/>
      </w:tblPr>
      <w:tblGrid>
        <w:gridCol w:w="3686"/>
        <w:gridCol w:w="1418"/>
        <w:gridCol w:w="992"/>
        <w:gridCol w:w="992"/>
        <w:gridCol w:w="1134"/>
        <w:gridCol w:w="993"/>
        <w:gridCol w:w="1417"/>
      </w:tblGrid>
      <w:tr w:rsidR="006578AD" w:rsidTr="00511457">
        <w:trPr>
          <w:trHeight w:val="483"/>
        </w:trPr>
        <w:tc>
          <w:tcPr>
            <w:tcW w:w="3686"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hAnsi="Times New Roman"/>
                <w:b/>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                  Исполнители</w:t>
            </w:r>
          </w:p>
        </w:tc>
        <w:tc>
          <w:tcPr>
            <w:tcW w:w="1418"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p>
          <w:p w:rsidR="006578AD" w:rsidRDefault="006578AD" w:rsidP="00982DE0">
            <w:pPr>
              <w:rPr>
                <w:rFonts w:ascii="Times New Roman" w:hAnsi="Times New Roman"/>
                <w:b/>
                <w:sz w:val="20"/>
                <w:szCs w:val="20"/>
              </w:rPr>
            </w:pPr>
            <w:r>
              <w:rPr>
                <w:rFonts w:ascii="Times New Roman" w:hAnsi="Times New Roman"/>
                <w:b/>
                <w:sz w:val="20"/>
                <w:szCs w:val="20"/>
              </w:rPr>
              <w:t>Направлено поручений</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 xml:space="preserve">в 2015 </w:t>
            </w:r>
          </w:p>
        </w:tc>
        <w:tc>
          <w:tcPr>
            <w:tcW w:w="1984" w:type="dxa"/>
            <w:gridSpan w:val="2"/>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 xml:space="preserve">              2015</w:t>
            </w:r>
          </w:p>
          <w:p w:rsidR="006578AD" w:rsidRDefault="006578AD" w:rsidP="00982DE0">
            <w:pPr>
              <w:rPr>
                <w:rFonts w:ascii="Times New Roman" w:eastAsia="Times New Roman" w:hAnsi="Times New Roman" w:cs="Times New Roman"/>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 xml:space="preserve">              2014</w:t>
            </w:r>
          </w:p>
          <w:p w:rsidR="006578AD" w:rsidRDefault="006578AD" w:rsidP="00982DE0">
            <w:pPr>
              <w:rPr>
                <w:rFonts w:ascii="Times New Roman" w:eastAsia="Times New Roman" w:hAnsi="Times New Roman" w:cs="Times New Roman"/>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0"/>
                <w:szCs w:val="20"/>
              </w:rPr>
            </w:pPr>
          </w:p>
          <w:p w:rsidR="006578AD" w:rsidRDefault="006578AD" w:rsidP="00982DE0">
            <w:pPr>
              <w:rPr>
                <w:rFonts w:ascii="Times New Roman" w:hAnsi="Times New Roman"/>
                <w:b/>
                <w:sz w:val="20"/>
                <w:szCs w:val="20"/>
              </w:rPr>
            </w:pPr>
            <w:r>
              <w:rPr>
                <w:rFonts w:ascii="Times New Roman" w:hAnsi="Times New Roman"/>
                <w:b/>
                <w:sz w:val="20"/>
                <w:szCs w:val="20"/>
              </w:rPr>
              <w:t>Направлено поручений</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в 2014</w:t>
            </w:r>
          </w:p>
        </w:tc>
      </w:tr>
      <w:tr w:rsidR="006578AD" w:rsidTr="00511457">
        <w:trPr>
          <w:trHeight w:val="102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proofErr w:type="spellStart"/>
            <w:r>
              <w:rPr>
                <w:rFonts w:ascii="Times New Roman" w:hAnsi="Times New Roman"/>
                <w:b/>
                <w:sz w:val="20"/>
                <w:szCs w:val="20"/>
              </w:rPr>
              <w:t>Испол</w:t>
            </w:r>
            <w:proofErr w:type="spellEnd"/>
          </w:p>
          <w:p w:rsidR="006578AD" w:rsidRDefault="006578AD" w:rsidP="00982DE0">
            <w:pPr>
              <w:rPr>
                <w:rFonts w:ascii="Times New Roman" w:hAnsi="Times New Roman"/>
                <w:b/>
                <w:sz w:val="20"/>
                <w:szCs w:val="20"/>
              </w:rPr>
            </w:pPr>
            <w:proofErr w:type="spellStart"/>
            <w:r>
              <w:rPr>
                <w:rFonts w:ascii="Times New Roman" w:hAnsi="Times New Roman"/>
                <w:b/>
                <w:sz w:val="20"/>
                <w:szCs w:val="20"/>
              </w:rPr>
              <w:t>нено</w:t>
            </w:r>
            <w:proofErr w:type="spellEnd"/>
          </w:p>
          <w:p w:rsidR="006578AD" w:rsidRDefault="006578AD" w:rsidP="00982DE0">
            <w:pPr>
              <w:rPr>
                <w:rFonts w:ascii="Times New Roman" w:hAnsi="Times New Roman"/>
                <w:b/>
                <w:sz w:val="20"/>
                <w:szCs w:val="20"/>
              </w:rPr>
            </w:pPr>
            <w:r>
              <w:rPr>
                <w:rFonts w:ascii="Times New Roman" w:hAnsi="Times New Roman"/>
                <w:b/>
                <w:sz w:val="20"/>
                <w:szCs w:val="20"/>
              </w:rPr>
              <w:t xml:space="preserve">с </w:t>
            </w:r>
            <w:proofErr w:type="spellStart"/>
            <w:r>
              <w:rPr>
                <w:rFonts w:ascii="Times New Roman" w:hAnsi="Times New Roman"/>
                <w:b/>
                <w:sz w:val="20"/>
                <w:szCs w:val="20"/>
              </w:rPr>
              <w:t>наруш</w:t>
            </w:r>
            <w:proofErr w:type="spellEnd"/>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срока</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исполнения</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proofErr w:type="spellStart"/>
            <w:r>
              <w:rPr>
                <w:rFonts w:ascii="Times New Roman" w:hAnsi="Times New Roman"/>
                <w:b/>
                <w:sz w:val="20"/>
                <w:szCs w:val="20"/>
              </w:rPr>
              <w:t>Испол</w:t>
            </w:r>
            <w:proofErr w:type="spellEnd"/>
          </w:p>
          <w:p w:rsidR="006578AD" w:rsidRDefault="006578AD" w:rsidP="00982DE0">
            <w:pPr>
              <w:rPr>
                <w:rFonts w:ascii="Times New Roman" w:hAnsi="Times New Roman"/>
                <w:b/>
                <w:sz w:val="20"/>
                <w:szCs w:val="20"/>
              </w:rPr>
            </w:pPr>
            <w:proofErr w:type="spellStart"/>
            <w:r>
              <w:rPr>
                <w:rFonts w:ascii="Times New Roman" w:hAnsi="Times New Roman"/>
                <w:b/>
                <w:sz w:val="20"/>
                <w:szCs w:val="20"/>
              </w:rPr>
              <w:t>нено</w:t>
            </w:r>
            <w:proofErr w:type="spellEnd"/>
          </w:p>
          <w:p w:rsidR="006578AD" w:rsidRDefault="006578AD" w:rsidP="00982DE0">
            <w:pPr>
              <w:rPr>
                <w:rFonts w:ascii="Times New Roman" w:hAnsi="Times New Roman"/>
                <w:b/>
                <w:sz w:val="20"/>
                <w:szCs w:val="20"/>
              </w:rPr>
            </w:pPr>
            <w:r>
              <w:rPr>
                <w:rFonts w:ascii="Times New Roman" w:hAnsi="Times New Roman"/>
                <w:b/>
                <w:sz w:val="20"/>
                <w:szCs w:val="20"/>
              </w:rPr>
              <w:t xml:space="preserve">с </w:t>
            </w:r>
            <w:proofErr w:type="spellStart"/>
            <w:r>
              <w:rPr>
                <w:rFonts w:ascii="Times New Roman" w:hAnsi="Times New Roman"/>
                <w:b/>
                <w:sz w:val="20"/>
                <w:szCs w:val="20"/>
              </w:rPr>
              <w:t>наруш</w:t>
            </w:r>
            <w:proofErr w:type="spellEnd"/>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срока</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b/>
                <w:sz w:val="20"/>
                <w:szCs w:val="20"/>
              </w:rPr>
            </w:pPr>
            <w:r>
              <w:rPr>
                <w:rFonts w:ascii="Times New Roman" w:hAnsi="Times New Roman"/>
                <w:b/>
                <w:sz w:val="20"/>
                <w:szCs w:val="20"/>
              </w:rPr>
              <w:t>%</w:t>
            </w:r>
          </w:p>
          <w:p w:rsidR="006578AD" w:rsidRDefault="006578AD" w:rsidP="00982DE0">
            <w:pPr>
              <w:rPr>
                <w:rFonts w:ascii="Times New Roman" w:eastAsia="Times New Roman" w:hAnsi="Times New Roman" w:cs="Times New Roman"/>
                <w:b/>
                <w:sz w:val="20"/>
                <w:szCs w:val="20"/>
              </w:rPr>
            </w:pPr>
            <w:r>
              <w:rPr>
                <w:rFonts w:ascii="Times New Roman" w:hAnsi="Times New Roman"/>
                <w:b/>
                <w:sz w:val="20"/>
                <w:szCs w:val="20"/>
              </w:rPr>
              <w:t>исполнения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578AD" w:rsidRDefault="006578AD" w:rsidP="00982DE0">
            <w:pPr>
              <w:rPr>
                <w:rFonts w:ascii="Times New Roman" w:eastAsia="Times New Roman" w:hAnsi="Times New Roman" w:cs="Times New Roman"/>
                <w:b/>
                <w:sz w:val="20"/>
                <w:szCs w:val="20"/>
              </w:rPr>
            </w:pP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архитектуры, строительства, реконструкции и землепользования</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404</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303</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жилищно-коммунального хозяйства и благоустройства</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975</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6</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99,4</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23</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96</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637</w:t>
            </w:r>
          </w:p>
        </w:tc>
      </w:tr>
      <w:tr w:rsidR="006578AD" w:rsidTr="00511457">
        <w:trPr>
          <w:trHeight w:val="581"/>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потребительского рынка и бытового обслуживания</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104</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98</w:t>
            </w:r>
          </w:p>
        </w:tc>
      </w:tr>
      <w:tr w:rsidR="006578AD" w:rsidTr="00511457">
        <w:trPr>
          <w:trHeight w:val="263"/>
        </w:trPr>
        <w:tc>
          <w:tcPr>
            <w:tcW w:w="3686" w:type="dxa"/>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развития социальной сферы</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27</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земельно-имущественных отношений</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44</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11</w:t>
            </w:r>
          </w:p>
        </w:tc>
      </w:tr>
      <w:tr w:rsidR="006578AD" w:rsidTr="00511457">
        <w:trPr>
          <w:trHeight w:val="276"/>
        </w:trPr>
        <w:tc>
          <w:tcPr>
            <w:tcW w:w="3686" w:type="dxa"/>
            <w:tcBorders>
              <w:top w:val="single" w:sz="4" w:space="0" w:color="auto"/>
              <w:left w:val="single" w:sz="4" w:space="0" w:color="auto"/>
              <w:bottom w:val="single" w:sz="4" w:space="0" w:color="auto"/>
              <w:right w:val="single" w:sz="4" w:space="0" w:color="auto"/>
            </w:tcBorders>
          </w:tcPr>
          <w:p w:rsidR="006578AD" w:rsidRDefault="006578AD" w:rsidP="00982DE0">
            <w:pPr>
              <w:rPr>
                <w:rFonts w:ascii="Times New Roman" w:eastAsia="Times New Roman" w:hAnsi="Times New Roman"/>
                <w:b/>
                <w:sz w:val="24"/>
                <w:szCs w:val="24"/>
              </w:rPr>
            </w:pPr>
          </w:p>
          <w:p w:rsidR="006578AD" w:rsidRDefault="006578AD" w:rsidP="00982DE0">
            <w:pPr>
              <w:rPr>
                <w:rFonts w:ascii="Times New Roman" w:eastAsia="Times New Roman" w:hAnsi="Times New Roman" w:cs="Times New Roman"/>
                <w:b/>
                <w:sz w:val="24"/>
                <w:szCs w:val="24"/>
              </w:rPr>
            </w:pPr>
            <w:r>
              <w:rPr>
                <w:rFonts w:ascii="Times New Roman" w:hAnsi="Times New Roman"/>
                <w:b/>
              </w:rPr>
              <w:t>Организационное управление</w:t>
            </w:r>
          </w:p>
        </w:tc>
        <w:tc>
          <w:tcPr>
            <w:tcW w:w="1418"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97</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tcPr>
          <w:p w:rsidR="006578AD" w:rsidRDefault="006578AD" w:rsidP="00982DE0">
            <w:pPr>
              <w:jc w:val="center"/>
              <w:rPr>
                <w:rFonts w:ascii="Times New Roman" w:eastAsia="Times New Roman" w:hAnsi="Times New Roman"/>
                <w:b/>
                <w:sz w:val="24"/>
                <w:szCs w:val="24"/>
              </w:rPr>
            </w:pPr>
          </w:p>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38</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Управление делами</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Куркино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141</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17</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81,5</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92</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Управа района </w:t>
            </w:r>
            <w:proofErr w:type="gramStart"/>
            <w:r>
              <w:rPr>
                <w:rFonts w:ascii="Times New Roman" w:hAnsi="Times New Roman"/>
                <w:b/>
              </w:rPr>
              <w:t>Митино</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313</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173</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Покровское-</w:t>
            </w:r>
            <w:proofErr w:type="spellStart"/>
            <w:r>
              <w:rPr>
                <w:rFonts w:ascii="Times New Roman" w:hAnsi="Times New Roman"/>
                <w:b/>
              </w:rPr>
              <w:t>Стрешнево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202</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189</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Северное Тушино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102</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13</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95,6</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296</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Строгино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150</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125</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 xml:space="preserve">Управа района </w:t>
            </w:r>
            <w:proofErr w:type="spellStart"/>
            <w:r>
              <w:rPr>
                <w:rFonts w:ascii="Times New Roman" w:hAnsi="Times New Roman"/>
                <w:b/>
              </w:rPr>
              <w:t>Хорошево</w:t>
            </w:r>
            <w:proofErr w:type="spellEnd"/>
            <w:r>
              <w:rPr>
                <w:rFonts w:ascii="Times New Roman" w:hAnsi="Times New Roman"/>
                <w:b/>
              </w:rPr>
              <w:t>-Мневники</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342</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29</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76,3</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121</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Щукино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313</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294</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Управа района Южное Тушино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238</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100</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193</w:t>
            </w:r>
          </w:p>
        </w:tc>
      </w:tr>
      <w:tr w:rsidR="006578AD" w:rsidTr="00511457">
        <w:trPr>
          <w:trHeight w:val="495"/>
        </w:trPr>
        <w:tc>
          <w:tcPr>
            <w:tcW w:w="3686" w:type="dxa"/>
            <w:tcBorders>
              <w:top w:val="single" w:sz="4" w:space="0" w:color="auto"/>
              <w:left w:val="single" w:sz="4" w:space="0" w:color="auto"/>
              <w:bottom w:val="single" w:sz="4" w:space="0" w:color="auto"/>
              <w:right w:val="single" w:sz="4" w:space="0" w:color="auto"/>
            </w:tcBorders>
            <w:hideMark/>
          </w:tcPr>
          <w:p w:rsidR="006578AD" w:rsidRDefault="006578AD" w:rsidP="00982DE0">
            <w:pPr>
              <w:rPr>
                <w:rFonts w:ascii="Times New Roman" w:eastAsia="Times New Roman" w:hAnsi="Times New Roman" w:cs="Times New Roman"/>
                <w:b/>
                <w:sz w:val="24"/>
                <w:szCs w:val="24"/>
              </w:rPr>
            </w:pPr>
            <w:r>
              <w:rPr>
                <w:rFonts w:ascii="Times New Roman" w:hAnsi="Times New Roman"/>
                <w:b/>
              </w:rPr>
              <w:t>Итого</w:t>
            </w:r>
          </w:p>
        </w:tc>
        <w:tc>
          <w:tcPr>
            <w:tcW w:w="1418"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3461</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6</w:t>
            </w:r>
          </w:p>
        </w:tc>
        <w:tc>
          <w:tcPr>
            <w:tcW w:w="992"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99,8</w:t>
            </w:r>
          </w:p>
        </w:tc>
        <w:tc>
          <w:tcPr>
            <w:tcW w:w="1134"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82</w:t>
            </w:r>
          </w:p>
        </w:tc>
        <w:tc>
          <w:tcPr>
            <w:tcW w:w="993"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89</w:t>
            </w:r>
          </w:p>
        </w:tc>
        <w:tc>
          <w:tcPr>
            <w:tcW w:w="1417" w:type="dxa"/>
            <w:tcBorders>
              <w:top w:val="single" w:sz="4" w:space="0" w:color="auto"/>
              <w:left w:val="single" w:sz="4" w:space="0" w:color="auto"/>
              <w:bottom w:val="single" w:sz="4" w:space="0" w:color="auto"/>
              <w:right w:val="single" w:sz="4" w:space="0" w:color="auto"/>
            </w:tcBorders>
            <w:hideMark/>
          </w:tcPr>
          <w:p w:rsidR="006578AD" w:rsidRDefault="006578AD" w:rsidP="00982DE0">
            <w:pPr>
              <w:jc w:val="center"/>
              <w:rPr>
                <w:rFonts w:ascii="Times New Roman" w:eastAsia="Times New Roman" w:hAnsi="Times New Roman" w:cs="Times New Roman"/>
                <w:b/>
                <w:sz w:val="24"/>
                <w:szCs w:val="24"/>
              </w:rPr>
            </w:pPr>
            <w:r>
              <w:rPr>
                <w:rFonts w:ascii="Times New Roman" w:hAnsi="Times New Roman"/>
                <w:b/>
              </w:rPr>
              <w:t>2663</w:t>
            </w:r>
          </w:p>
        </w:tc>
      </w:tr>
    </w:tbl>
    <w:p w:rsidR="006578AD" w:rsidRDefault="006578AD" w:rsidP="00982DE0">
      <w:pPr>
        <w:spacing w:after="0" w:line="240" w:lineRule="auto"/>
        <w:ind w:firstLine="708"/>
        <w:jc w:val="both"/>
        <w:rPr>
          <w:rFonts w:ascii="Times New Roman" w:hAnsi="Times New Roman"/>
          <w:sz w:val="28"/>
          <w:szCs w:val="28"/>
        </w:rPr>
      </w:pPr>
      <w:bookmarkStart w:id="0" w:name="_GoBack"/>
      <w:bookmarkEnd w:id="0"/>
    </w:p>
    <w:p w:rsidR="006578AD" w:rsidRDefault="006578AD" w:rsidP="00982DE0">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Анализ поступивших обращений указывает, что на сегодняшний день остаются более значимыми проблемы жилищно-коммунального хозяйства, а именно, уборка дворовой территории, содержание подъездов и техническое обслуживание МКД.  Также в </w:t>
      </w:r>
      <w:proofErr w:type="gramStart"/>
      <w:r>
        <w:rPr>
          <w:rFonts w:ascii="Times New Roman" w:hAnsi="Times New Roman"/>
          <w:sz w:val="28"/>
          <w:szCs w:val="28"/>
        </w:rPr>
        <w:t>этом</w:t>
      </w:r>
      <w:proofErr w:type="gramEnd"/>
      <w:r>
        <w:rPr>
          <w:rFonts w:ascii="Times New Roman" w:hAnsi="Times New Roman"/>
          <w:sz w:val="28"/>
          <w:szCs w:val="28"/>
        </w:rPr>
        <w:t xml:space="preserve"> году, в связи с демонтажем ограждений, увеличилось количество жалоб на парковку автомобилей на газоны. Наравне с этим зафиксированы жалобы на введение платных парковок в округе.      </w:t>
      </w:r>
    </w:p>
    <w:p w:rsidR="006578AD" w:rsidRDefault="006578AD" w:rsidP="00982DE0">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Также необходимо отметить предоставление префектуру Северо-Западного административного округа по принципу «одного окна» государственных услуг:   </w:t>
      </w:r>
    </w:p>
    <w:p w:rsidR="006578AD" w:rsidRDefault="006578AD" w:rsidP="00982DE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предоставление заверенных уполномоченными лицами </w:t>
      </w:r>
      <w:proofErr w:type="gramStart"/>
      <w:r>
        <w:rPr>
          <w:rFonts w:ascii="Times New Roman" w:hAnsi="Times New Roman"/>
          <w:sz w:val="28"/>
          <w:szCs w:val="28"/>
          <w:lang w:eastAsia="ru-RU"/>
        </w:rPr>
        <w:t>префектуры   административного округа города Москвы документов</w:t>
      </w:r>
      <w:proofErr w:type="gramEnd"/>
      <w:r>
        <w:rPr>
          <w:rFonts w:ascii="Times New Roman" w:hAnsi="Times New Roman"/>
          <w:sz w:val="28"/>
          <w:szCs w:val="28"/>
          <w:lang w:eastAsia="ru-RU"/>
        </w:rPr>
        <w:t xml:space="preserve">  по вопросам, затрагивающим права и законные интересы заявителей, в том числе находящихся в архиве префектуры административного округа города Москвы – </w:t>
      </w:r>
      <w:r>
        <w:rPr>
          <w:rFonts w:ascii="Times New Roman" w:hAnsi="Times New Roman"/>
          <w:b/>
          <w:sz w:val="28"/>
          <w:szCs w:val="28"/>
          <w:lang w:eastAsia="ru-RU"/>
        </w:rPr>
        <w:t>57</w:t>
      </w:r>
      <w:r>
        <w:rPr>
          <w:rFonts w:ascii="Times New Roman" w:hAnsi="Times New Roman"/>
          <w:sz w:val="28"/>
          <w:szCs w:val="28"/>
          <w:lang w:eastAsia="ru-RU"/>
        </w:rPr>
        <w:t xml:space="preserve"> обращений;</w:t>
      </w:r>
    </w:p>
    <w:p w:rsidR="006578AD" w:rsidRDefault="006578AD" w:rsidP="00982DE0">
      <w:pPr>
        <w:spacing w:after="0" w:line="240" w:lineRule="auto"/>
        <w:jc w:val="both"/>
        <w:rPr>
          <w:rFonts w:ascii="Times New Roman" w:hAnsi="Times New Roman"/>
          <w:sz w:val="28"/>
          <w:szCs w:val="28"/>
          <w:lang w:eastAsia="ru-RU"/>
        </w:rPr>
      </w:pPr>
      <w:r>
        <w:rPr>
          <w:rFonts w:ascii="Times New Roman" w:hAnsi="Times New Roman"/>
          <w:b/>
          <w:sz w:val="28"/>
          <w:szCs w:val="28"/>
        </w:rPr>
        <w:t xml:space="preserve">- </w:t>
      </w:r>
      <w:r>
        <w:rPr>
          <w:rFonts w:ascii="Times New Roman" w:hAnsi="Times New Roman"/>
          <w:sz w:val="28"/>
          <w:szCs w:val="28"/>
          <w:lang w:eastAsia="ru-RU"/>
        </w:rPr>
        <w:t xml:space="preserve">выдача согласований на проведение публичных мероприятий – </w:t>
      </w:r>
      <w:r>
        <w:rPr>
          <w:rFonts w:ascii="Times New Roman" w:hAnsi="Times New Roman"/>
          <w:b/>
          <w:sz w:val="28"/>
          <w:szCs w:val="28"/>
          <w:lang w:eastAsia="ru-RU"/>
        </w:rPr>
        <w:t>194</w:t>
      </w:r>
      <w:r>
        <w:rPr>
          <w:rFonts w:ascii="Times New Roman" w:hAnsi="Times New Roman"/>
          <w:sz w:val="28"/>
          <w:szCs w:val="28"/>
          <w:lang w:eastAsia="ru-RU"/>
        </w:rPr>
        <w:t xml:space="preserve"> обращения;</w:t>
      </w:r>
    </w:p>
    <w:p w:rsidR="006578AD" w:rsidRDefault="006578AD" w:rsidP="00982DE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признание помещения жилым помещением, жилого помещения  непригодным для проживания – </w:t>
      </w:r>
      <w:r>
        <w:rPr>
          <w:rFonts w:ascii="Times New Roman" w:hAnsi="Times New Roman"/>
          <w:b/>
          <w:sz w:val="28"/>
          <w:szCs w:val="28"/>
          <w:lang w:eastAsia="ru-RU"/>
        </w:rPr>
        <w:t>10</w:t>
      </w:r>
      <w:r>
        <w:rPr>
          <w:rFonts w:ascii="Times New Roman" w:hAnsi="Times New Roman"/>
          <w:sz w:val="28"/>
          <w:szCs w:val="28"/>
          <w:lang w:eastAsia="ru-RU"/>
        </w:rPr>
        <w:t xml:space="preserve"> обращений;</w:t>
      </w:r>
    </w:p>
    <w:p w:rsidR="006578AD" w:rsidRDefault="006578AD" w:rsidP="00982DE0">
      <w:pPr>
        <w:spacing w:after="0" w:line="240" w:lineRule="auto"/>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rPr>
        <w:t xml:space="preserve">включение сезонного кафе при стационарном предприятии общественного питания в схему размещения нестационарных торговых объектов </w:t>
      </w:r>
      <w:r>
        <w:rPr>
          <w:rFonts w:ascii="Times New Roman" w:hAnsi="Times New Roman"/>
          <w:b/>
          <w:sz w:val="28"/>
          <w:szCs w:val="28"/>
        </w:rPr>
        <w:t>– 45</w:t>
      </w:r>
      <w:r>
        <w:rPr>
          <w:rFonts w:ascii="Times New Roman" w:hAnsi="Times New Roman"/>
          <w:sz w:val="28"/>
          <w:szCs w:val="28"/>
        </w:rPr>
        <w:t xml:space="preserve"> обращений.</w:t>
      </w:r>
    </w:p>
    <w:p w:rsidR="006578AD" w:rsidRDefault="006578AD" w:rsidP="00982DE0">
      <w:pPr>
        <w:spacing w:after="0" w:line="240" w:lineRule="auto"/>
        <w:rPr>
          <w:rFonts w:ascii="Times New Roman" w:hAnsi="Times New Roman"/>
          <w:sz w:val="28"/>
          <w:szCs w:val="28"/>
        </w:rPr>
      </w:pPr>
    </w:p>
    <w:p w:rsidR="006578AD" w:rsidRDefault="006578AD" w:rsidP="00982DE0">
      <w:pPr>
        <w:pStyle w:val="a8"/>
        <w:jc w:val="center"/>
        <w:rPr>
          <w:rFonts w:ascii="Times New Roman" w:hAnsi="Times New Roman" w:cs="Times New Roman"/>
          <w:b/>
          <w:sz w:val="28"/>
          <w:szCs w:val="28"/>
        </w:rPr>
      </w:pPr>
      <w:r>
        <w:rPr>
          <w:rFonts w:ascii="Times New Roman" w:hAnsi="Times New Roman" w:cs="Times New Roman"/>
          <w:b/>
          <w:sz w:val="28"/>
          <w:szCs w:val="28"/>
        </w:rPr>
        <w:t>Отчет по сообщениям граждан на централизованный портал Правительства Москвы «Наш город» в 2015 году по Северо-Западному административному округу города Москвы</w:t>
      </w:r>
    </w:p>
    <w:p w:rsidR="006578AD" w:rsidRDefault="006578AD" w:rsidP="00982DE0">
      <w:pPr>
        <w:pStyle w:val="a8"/>
        <w:rPr>
          <w:rFonts w:ascii="Times New Roman" w:hAnsi="Times New Roman" w:cs="Times New Roman"/>
          <w:b/>
          <w:sz w:val="28"/>
          <w:szCs w:val="28"/>
        </w:rPr>
      </w:pP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Всего в 2015 году на портал «Наш город» по СЗАО поступило 28 227 обращений, что на 10 301 обращений больше, чем за аналогичный период 2014 года (57%).</w:t>
      </w:r>
    </w:p>
    <w:p w:rsidR="006578AD" w:rsidRDefault="006578AD" w:rsidP="00982DE0">
      <w:pPr>
        <w:pStyle w:val="a8"/>
        <w:ind w:firstLine="708"/>
        <w:jc w:val="both"/>
        <w:rPr>
          <w:rFonts w:ascii="Times New Roman" w:hAnsi="Times New Roman" w:cs="Times New Roman"/>
          <w:sz w:val="28"/>
          <w:szCs w:val="28"/>
        </w:rPr>
      </w:pPr>
    </w:p>
    <w:p w:rsidR="006578AD" w:rsidRDefault="006578AD" w:rsidP="00982DE0">
      <w:pPr>
        <w:pStyle w:val="a8"/>
        <w:ind w:firstLine="708"/>
        <w:jc w:val="both"/>
        <w:rPr>
          <w:rFonts w:ascii="Times New Roman" w:hAnsi="Times New Roman" w:cs="Times New Roman"/>
          <w:b/>
          <w:sz w:val="28"/>
          <w:szCs w:val="28"/>
        </w:rPr>
      </w:pPr>
      <w:r>
        <w:rPr>
          <w:rFonts w:ascii="Times New Roman" w:hAnsi="Times New Roman" w:cs="Times New Roman"/>
          <w:b/>
          <w:sz w:val="28"/>
          <w:szCs w:val="28"/>
        </w:rPr>
        <w:t>Популярные проблемные темы:</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По проблемной теме «Неубранная дворовая территория» (2 664) наибольшее количество обращений поступило по районам:</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Митино 744</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Северное Тушино 504</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Щукино 330</w:t>
      </w:r>
    </w:p>
    <w:p w:rsidR="006578AD" w:rsidRDefault="006578AD" w:rsidP="00982DE0">
      <w:pPr>
        <w:pStyle w:val="a8"/>
        <w:ind w:firstLine="708"/>
        <w:jc w:val="both"/>
        <w:rPr>
          <w:rFonts w:ascii="Times New Roman" w:hAnsi="Times New Roman" w:cs="Times New Roman"/>
          <w:sz w:val="28"/>
          <w:szCs w:val="28"/>
        </w:rPr>
      </w:pP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По проблемной теме  «Неисправное освещение в </w:t>
      </w:r>
      <w:proofErr w:type="gramStart"/>
      <w:r>
        <w:rPr>
          <w:rFonts w:ascii="Times New Roman" w:hAnsi="Times New Roman" w:cs="Times New Roman"/>
          <w:sz w:val="28"/>
          <w:szCs w:val="28"/>
        </w:rPr>
        <w:t>подъезде</w:t>
      </w:r>
      <w:proofErr w:type="gramEnd"/>
      <w:r>
        <w:rPr>
          <w:rFonts w:ascii="Times New Roman" w:hAnsi="Times New Roman" w:cs="Times New Roman"/>
          <w:sz w:val="28"/>
          <w:szCs w:val="28"/>
        </w:rPr>
        <w:t>»  (2 566) наибольшее количество обращений поступило по районам:</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Митино 854</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397</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Южное Тушино 360</w:t>
      </w:r>
    </w:p>
    <w:p w:rsidR="006578AD" w:rsidRDefault="006578AD" w:rsidP="00982DE0">
      <w:pPr>
        <w:pStyle w:val="a8"/>
        <w:ind w:firstLine="708"/>
        <w:jc w:val="both"/>
        <w:rPr>
          <w:rFonts w:ascii="Times New Roman" w:hAnsi="Times New Roman" w:cs="Times New Roman"/>
          <w:sz w:val="28"/>
          <w:szCs w:val="28"/>
        </w:rPr>
      </w:pP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По проблемной теме  «Наличие ям и выбоин на </w:t>
      </w:r>
      <w:proofErr w:type="spellStart"/>
      <w:r>
        <w:rPr>
          <w:rFonts w:ascii="Times New Roman" w:hAnsi="Times New Roman" w:cs="Times New Roman"/>
          <w:sz w:val="28"/>
          <w:szCs w:val="28"/>
        </w:rPr>
        <w:t>внутридворовых</w:t>
      </w:r>
      <w:proofErr w:type="spellEnd"/>
      <w:r>
        <w:rPr>
          <w:rFonts w:ascii="Times New Roman" w:hAnsi="Times New Roman" w:cs="Times New Roman"/>
          <w:sz w:val="28"/>
          <w:szCs w:val="28"/>
        </w:rPr>
        <w:t xml:space="preserve"> проездах и тротуарах» (2 089) наибольшее количество обращений поступило по районам:</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Щукино - 449</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Митино - 433</w:t>
      </w:r>
    </w:p>
    <w:p w:rsidR="006578AD" w:rsidRDefault="006578AD" w:rsidP="00982DE0">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- 363</w:t>
      </w:r>
    </w:p>
    <w:p w:rsidR="006578AD" w:rsidRDefault="006578AD" w:rsidP="00982DE0">
      <w:pPr>
        <w:pStyle w:val="a8"/>
        <w:ind w:firstLine="708"/>
        <w:jc w:val="center"/>
        <w:rPr>
          <w:rFonts w:ascii="Times New Roman" w:hAnsi="Times New Roman" w:cs="Times New Roman"/>
          <w:b/>
          <w:sz w:val="28"/>
          <w:szCs w:val="28"/>
        </w:rPr>
      </w:pPr>
    </w:p>
    <w:p w:rsidR="006578AD" w:rsidRDefault="006578AD" w:rsidP="00982DE0">
      <w:pPr>
        <w:pStyle w:val="a8"/>
        <w:ind w:firstLine="708"/>
        <w:rPr>
          <w:rFonts w:ascii="Times New Roman" w:hAnsi="Times New Roman" w:cs="Times New Roman"/>
          <w:b/>
          <w:sz w:val="28"/>
          <w:szCs w:val="28"/>
        </w:rPr>
      </w:pPr>
      <w:r>
        <w:rPr>
          <w:rFonts w:ascii="Times New Roman" w:hAnsi="Times New Roman" w:cs="Times New Roman"/>
          <w:b/>
          <w:sz w:val="28"/>
          <w:szCs w:val="28"/>
        </w:rPr>
        <w:t>Всего по Северо-Западному административному округу города Москвы допущено 713 нарушений согласно 535-ПП.</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Возврат на доработку 2 и более раз – 302 нарушения</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Опровержение текста ответа ОИВ жителями – 122 нарушения</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Несоблюдение сроков выполнения работ – 117 нарушений</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lastRenderedPageBreak/>
        <w:t>Опровержение контрольными органами – 103 нарушения</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Нарушение регламентных сроков ответа – 69 нарушений</w:t>
      </w:r>
    </w:p>
    <w:p w:rsidR="006578AD" w:rsidRDefault="006578AD" w:rsidP="00982DE0">
      <w:pPr>
        <w:pStyle w:val="a8"/>
        <w:ind w:firstLine="708"/>
        <w:rPr>
          <w:rFonts w:ascii="Times New Roman" w:hAnsi="Times New Roman" w:cs="Times New Roman"/>
          <w:b/>
          <w:sz w:val="28"/>
          <w:szCs w:val="28"/>
        </w:rPr>
      </w:pPr>
    </w:p>
    <w:p w:rsidR="006578AD" w:rsidRDefault="006578AD" w:rsidP="00982DE0">
      <w:pPr>
        <w:pStyle w:val="a8"/>
        <w:ind w:firstLine="708"/>
        <w:rPr>
          <w:rFonts w:ascii="Times New Roman" w:hAnsi="Times New Roman" w:cs="Times New Roman"/>
          <w:b/>
          <w:sz w:val="28"/>
          <w:szCs w:val="28"/>
        </w:rPr>
      </w:pPr>
      <w:r>
        <w:rPr>
          <w:rFonts w:ascii="Times New Roman" w:hAnsi="Times New Roman" w:cs="Times New Roman"/>
          <w:b/>
          <w:sz w:val="28"/>
          <w:szCs w:val="28"/>
        </w:rPr>
        <w:t>Наиболее  грубыми нарушениями являются:</w:t>
      </w:r>
    </w:p>
    <w:p w:rsidR="006578AD" w:rsidRDefault="006578AD" w:rsidP="00982DE0">
      <w:pPr>
        <w:pStyle w:val="a8"/>
        <w:ind w:firstLine="708"/>
        <w:rPr>
          <w:rFonts w:ascii="Times New Roman" w:hAnsi="Times New Roman" w:cs="Times New Roman"/>
          <w:b/>
          <w:sz w:val="28"/>
          <w:szCs w:val="28"/>
        </w:rPr>
      </w:pPr>
      <w:r>
        <w:rPr>
          <w:rFonts w:ascii="Times New Roman" w:hAnsi="Times New Roman" w:cs="Times New Roman"/>
          <w:b/>
          <w:sz w:val="28"/>
          <w:szCs w:val="28"/>
        </w:rPr>
        <w:t xml:space="preserve">Нарушения регламентных сроков ответа </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В 2015 года по Северо-Западному административному округу города Москвы зарегистрировано 69 нарушений регламентных сроков ответа, что составляет 1% от общего количества просрочек города (всего по городу зафиксировано 5,9 тыс. просрочек).</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просрочек допущено по районам Щукино – 16, Северное Тушино – 14 и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- 12</w:t>
      </w:r>
    </w:p>
    <w:p w:rsidR="006578AD" w:rsidRDefault="006578AD" w:rsidP="00982DE0">
      <w:pPr>
        <w:pStyle w:val="a8"/>
        <w:rPr>
          <w:rFonts w:ascii="Times New Roman" w:hAnsi="Times New Roman" w:cs="Times New Roman"/>
          <w:sz w:val="28"/>
          <w:szCs w:val="28"/>
        </w:rPr>
      </w:pPr>
    </w:p>
    <w:p w:rsidR="006578AD" w:rsidRDefault="006578AD" w:rsidP="00982DE0">
      <w:pPr>
        <w:pStyle w:val="a8"/>
        <w:ind w:firstLine="708"/>
        <w:rPr>
          <w:rFonts w:ascii="Times New Roman" w:hAnsi="Times New Roman" w:cs="Times New Roman"/>
          <w:b/>
          <w:sz w:val="28"/>
          <w:szCs w:val="28"/>
        </w:rPr>
      </w:pPr>
      <w:r>
        <w:rPr>
          <w:rFonts w:ascii="Times New Roman" w:hAnsi="Times New Roman" w:cs="Times New Roman"/>
          <w:b/>
          <w:sz w:val="28"/>
          <w:szCs w:val="28"/>
        </w:rPr>
        <w:t xml:space="preserve">Опровержение контрольными органами </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В 2015 году по Северо-Западному административному округу города Москвы зафиксировано 103 опровержения контрольными органами, что составляет  6% от общего количество опровержений по городу (всего по городу зафиксировано 1,6 тыс. опровержений).</w:t>
      </w:r>
    </w:p>
    <w:p w:rsidR="006578AD" w:rsidRDefault="006578AD" w:rsidP="00982DE0">
      <w:pPr>
        <w:pStyle w:val="a8"/>
        <w:ind w:firstLine="708"/>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опровержений допущено по районам Митино -22, Северное Тушино -14 и </w:t>
      </w:r>
      <w:proofErr w:type="spellStart"/>
      <w:r>
        <w:rPr>
          <w:rFonts w:ascii="Times New Roman" w:hAnsi="Times New Roman" w:cs="Times New Roman"/>
          <w:sz w:val="28"/>
          <w:szCs w:val="28"/>
        </w:rPr>
        <w:t>Хорошево</w:t>
      </w:r>
      <w:proofErr w:type="spellEnd"/>
      <w:r>
        <w:rPr>
          <w:rFonts w:ascii="Times New Roman" w:hAnsi="Times New Roman" w:cs="Times New Roman"/>
          <w:sz w:val="28"/>
          <w:szCs w:val="28"/>
        </w:rPr>
        <w:t>-Мневники - 12.</w:t>
      </w:r>
    </w:p>
    <w:p w:rsidR="006578AD" w:rsidRDefault="006578AD" w:rsidP="00982DE0">
      <w:pPr>
        <w:pStyle w:val="a8"/>
        <w:ind w:firstLine="708"/>
        <w:rPr>
          <w:rFonts w:ascii="Times New Roman" w:hAnsi="Times New Roman" w:cs="Times New Roman"/>
          <w:sz w:val="28"/>
          <w:szCs w:val="28"/>
        </w:rPr>
      </w:pPr>
    </w:p>
    <w:p w:rsidR="006578AD" w:rsidRDefault="006578AD" w:rsidP="00982DE0">
      <w:pPr>
        <w:pStyle w:val="a8"/>
        <w:ind w:firstLine="708"/>
        <w:rPr>
          <w:rFonts w:ascii="Times New Roman" w:hAnsi="Times New Roman" w:cs="Times New Roman"/>
          <w:sz w:val="28"/>
          <w:szCs w:val="28"/>
        </w:rPr>
      </w:pPr>
    </w:p>
    <w:p w:rsidR="006578AD" w:rsidRDefault="006578AD" w:rsidP="00982DE0">
      <w:pPr>
        <w:pStyle w:val="a8"/>
        <w:ind w:firstLine="708"/>
        <w:rPr>
          <w:rFonts w:ascii="Times New Roman" w:hAnsi="Times New Roman" w:cs="Times New Roman"/>
          <w:sz w:val="28"/>
          <w:szCs w:val="28"/>
        </w:rPr>
      </w:pPr>
    </w:p>
    <w:p w:rsidR="006578AD" w:rsidRDefault="006578AD" w:rsidP="00982DE0">
      <w:pPr>
        <w:spacing w:after="0" w:line="240" w:lineRule="auto"/>
        <w:rPr>
          <w:rFonts w:ascii="Times New Roman" w:hAnsi="Times New Roman" w:cs="Times New Roman"/>
          <w:sz w:val="28"/>
          <w:szCs w:val="28"/>
        </w:rPr>
      </w:pPr>
    </w:p>
    <w:p w:rsidR="006578AD" w:rsidRDefault="006578AD" w:rsidP="00982DE0">
      <w:pPr>
        <w:spacing w:after="0" w:line="240" w:lineRule="auto"/>
        <w:rPr>
          <w:rFonts w:ascii="Times New Roman" w:hAnsi="Times New Roman"/>
          <w:sz w:val="28"/>
          <w:szCs w:val="28"/>
        </w:rPr>
      </w:pPr>
    </w:p>
    <w:p w:rsidR="006578AD" w:rsidRDefault="006578AD" w:rsidP="00982DE0">
      <w:pPr>
        <w:spacing w:after="0" w:line="240" w:lineRule="auto"/>
        <w:rPr>
          <w:rFonts w:ascii="Times New Roman" w:hAnsi="Times New Roman"/>
          <w:sz w:val="28"/>
          <w:szCs w:val="28"/>
        </w:rPr>
      </w:pPr>
    </w:p>
    <w:p w:rsidR="006578AD" w:rsidRDefault="006578AD" w:rsidP="00982DE0">
      <w:pPr>
        <w:spacing w:after="0" w:line="240" w:lineRule="auto"/>
        <w:rPr>
          <w:rFonts w:ascii="Times New Roman" w:hAnsi="Times New Roman"/>
          <w:sz w:val="28"/>
          <w:szCs w:val="28"/>
        </w:rPr>
      </w:pPr>
    </w:p>
    <w:p w:rsidR="006578AD" w:rsidRDefault="006578AD" w:rsidP="00982DE0">
      <w:pPr>
        <w:spacing w:after="0" w:line="240" w:lineRule="auto"/>
        <w:rPr>
          <w:rFonts w:ascii="Times New Roman" w:hAnsi="Times New Roman"/>
          <w:b/>
          <w:sz w:val="28"/>
          <w:szCs w:val="28"/>
        </w:rPr>
      </w:pPr>
    </w:p>
    <w:p w:rsidR="006578AD" w:rsidRDefault="006578AD" w:rsidP="00982DE0">
      <w:pPr>
        <w:spacing w:after="0" w:line="240" w:lineRule="auto"/>
        <w:rPr>
          <w:rFonts w:ascii="Times New Roman" w:hAnsi="Times New Roman"/>
          <w:b/>
          <w:sz w:val="28"/>
          <w:szCs w:val="28"/>
        </w:rPr>
      </w:pPr>
    </w:p>
    <w:p w:rsidR="006578AD" w:rsidRDefault="006578AD" w:rsidP="00982DE0">
      <w:pPr>
        <w:spacing w:after="0" w:line="240" w:lineRule="auto"/>
        <w:jc w:val="both"/>
        <w:rPr>
          <w:rFonts w:ascii="Times New Roman" w:hAnsi="Times New Roman" w:cs="Times New Roman"/>
          <w:b/>
          <w:sz w:val="28"/>
          <w:szCs w:val="28"/>
        </w:rPr>
      </w:pPr>
    </w:p>
    <w:sectPr w:rsidR="006578AD" w:rsidSect="004F32B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88"/>
    <w:rsid w:val="00005512"/>
    <w:rsid w:val="0001080A"/>
    <w:rsid w:val="00016161"/>
    <w:rsid w:val="00025208"/>
    <w:rsid w:val="000C6B74"/>
    <w:rsid w:val="000C6D8B"/>
    <w:rsid w:val="001C28FC"/>
    <w:rsid w:val="00212DBC"/>
    <w:rsid w:val="00235A94"/>
    <w:rsid w:val="002765BC"/>
    <w:rsid w:val="00284D01"/>
    <w:rsid w:val="00325ECA"/>
    <w:rsid w:val="003D7BF2"/>
    <w:rsid w:val="00404C41"/>
    <w:rsid w:val="0040530C"/>
    <w:rsid w:val="00460087"/>
    <w:rsid w:val="00485A66"/>
    <w:rsid w:val="00497923"/>
    <w:rsid w:val="004A3AD4"/>
    <w:rsid w:val="004E0B94"/>
    <w:rsid w:val="004E65A5"/>
    <w:rsid w:val="004F06C2"/>
    <w:rsid w:val="004F32B8"/>
    <w:rsid w:val="00511457"/>
    <w:rsid w:val="00531B49"/>
    <w:rsid w:val="00553048"/>
    <w:rsid w:val="005C065D"/>
    <w:rsid w:val="005E2424"/>
    <w:rsid w:val="006578AD"/>
    <w:rsid w:val="006C7DB7"/>
    <w:rsid w:val="006F1EED"/>
    <w:rsid w:val="00731C49"/>
    <w:rsid w:val="00761F10"/>
    <w:rsid w:val="00792F7A"/>
    <w:rsid w:val="007F299C"/>
    <w:rsid w:val="00802657"/>
    <w:rsid w:val="008230EC"/>
    <w:rsid w:val="008425CD"/>
    <w:rsid w:val="00850772"/>
    <w:rsid w:val="008560F5"/>
    <w:rsid w:val="008629C8"/>
    <w:rsid w:val="00866C38"/>
    <w:rsid w:val="008B76EB"/>
    <w:rsid w:val="00956D8E"/>
    <w:rsid w:val="0096028F"/>
    <w:rsid w:val="009622B4"/>
    <w:rsid w:val="009709CA"/>
    <w:rsid w:val="00982DE0"/>
    <w:rsid w:val="009D15D0"/>
    <w:rsid w:val="009D51F7"/>
    <w:rsid w:val="009D6798"/>
    <w:rsid w:val="00A548E5"/>
    <w:rsid w:val="00AA2F68"/>
    <w:rsid w:val="00AD3CE5"/>
    <w:rsid w:val="00AF0F29"/>
    <w:rsid w:val="00B20441"/>
    <w:rsid w:val="00B24B03"/>
    <w:rsid w:val="00B362D0"/>
    <w:rsid w:val="00BB250D"/>
    <w:rsid w:val="00BC2E1A"/>
    <w:rsid w:val="00C57003"/>
    <w:rsid w:val="00CB2888"/>
    <w:rsid w:val="00CB438B"/>
    <w:rsid w:val="00CF271C"/>
    <w:rsid w:val="00D20B1D"/>
    <w:rsid w:val="00DA7F11"/>
    <w:rsid w:val="00E2780A"/>
    <w:rsid w:val="00E42600"/>
    <w:rsid w:val="00E83925"/>
    <w:rsid w:val="00E83EF7"/>
    <w:rsid w:val="00E84069"/>
    <w:rsid w:val="00E93FDC"/>
    <w:rsid w:val="00F04988"/>
    <w:rsid w:val="00FA0683"/>
    <w:rsid w:val="00FD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A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5A94"/>
    <w:rPr>
      <w:rFonts w:ascii="Tahoma" w:hAnsi="Tahoma" w:cs="Tahoma"/>
      <w:sz w:val="16"/>
      <w:szCs w:val="16"/>
    </w:rPr>
  </w:style>
  <w:style w:type="paragraph" w:styleId="a6">
    <w:name w:val="Title"/>
    <w:basedOn w:val="a"/>
    <w:link w:val="a7"/>
    <w:qFormat/>
    <w:rsid w:val="006578AD"/>
    <w:pPr>
      <w:widowControl w:val="0"/>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6578AD"/>
    <w:rPr>
      <w:rFonts w:ascii="Times New Roman" w:eastAsia="Times New Roman" w:hAnsi="Times New Roman" w:cs="Times New Roman"/>
      <w:b/>
      <w:sz w:val="28"/>
      <w:szCs w:val="20"/>
      <w:lang w:eastAsia="ru-RU"/>
    </w:rPr>
  </w:style>
  <w:style w:type="paragraph" w:styleId="a8">
    <w:name w:val="No Spacing"/>
    <w:uiPriority w:val="1"/>
    <w:qFormat/>
    <w:rsid w:val="006578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A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5A94"/>
    <w:rPr>
      <w:rFonts w:ascii="Tahoma" w:hAnsi="Tahoma" w:cs="Tahoma"/>
      <w:sz w:val="16"/>
      <w:szCs w:val="16"/>
    </w:rPr>
  </w:style>
  <w:style w:type="paragraph" w:styleId="a6">
    <w:name w:val="Title"/>
    <w:basedOn w:val="a"/>
    <w:link w:val="a7"/>
    <w:qFormat/>
    <w:rsid w:val="006578AD"/>
    <w:pPr>
      <w:widowControl w:val="0"/>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6578AD"/>
    <w:rPr>
      <w:rFonts w:ascii="Times New Roman" w:eastAsia="Times New Roman" w:hAnsi="Times New Roman" w:cs="Times New Roman"/>
      <w:b/>
      <w:sz w:val="28"/>
      <w:szCs w:val="20"/>
      <w:lang w:eastAsia="ru-RU"/>
    </w:rPr>
  </w:style>
  <w:style w:type="paragraph" w:styleId="a8">
    <w:name w:val="No Spacing"/>
    <w:uiPriority w:val="1"/>
    <w:qFormat/>
    <w:rsid w:val="00657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660016">
      <w:bodyDiv w:val="1"/>
      <w:marLeft w:val="0"/>
      <w:marRight w:val="0"/>
      <w:marTop w:val="0"/>
      <w:marBottom w:val="0"/>
      <w:divBdr>
        <w:top w:val="none" w:sz="0" w:space="0" w:color="auto"/>
        <w:left w:val="none" w:sz="0" w:space="0" w:color="auto"/>
        <w:bottom w:val="none" w:sz="0" w:space="0" w:color="auto"/>
        <w:right w:val="none" w:sz="0" w:space="0" w:color="auto"/>
      </w:divBdr>
    </w:div>
    <w:div w:id="16886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4434</Words>
  <Characters>25275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Белякова Татьяна Владимировна</dc:creator>
  <cp:lastModifiedBy>Белякова Татьяна Владимировна</cp:lastModifiedBy>
  <cp:revision>15</cp:revision>
  <cp:lastPrinted>2016-04-13T06:26:00Z</cp:lastPrinted>
  <dcterms:created xsi:type="dcterms:W3CDTF">2016-03-21T15:51:00Z</dcterms:created>
  <dcterms:modified xsi:type="dcterms:W3CDTF">2016-04-13T06:34:00Z</dcterms:modified>
</cp:coreProperties>
</file>